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58" w:rsidRPr="009B59A4" w:rsidRDefault="001D70D1" w:rsidP="005C7EF0">
      <w:pPr>
        <w:keepNext/>
        <w:outlineLvl w:val="0"/>
        <w:rPr>
          <w:noProof/>
        </w:rPr>
      </w:pPr>
      <w:r>
        <w:rPr>
          <w:noProof/>
        </w:rPr>
        <w:drawing>
          <wp:inline distT="0" distB="0" distL="0" distR="0">
            <wp:extent cx="2953385" cy="494030"/>
            <wp:effectExtent l="0" t="0" r="0" b="127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3385" cy="494030"/>
                    </a:xfrm>
                    <a:prstGeom prst="rect">
                      <a:avLst/>
                    </a:prstGeom>
                    <a:noFill/>
                    <a:ln>
                      <a:noFill/>
                    </a:ln>
                  </pic:spPr>
                </pic:pic>
              </a:graphicData>
            </a:graphic>
          </wp:inline>
        </w:drawing>
      </w:r>
    </w:p>
    <w:p w:rsidR="00423458" w:rsidRPr="009B59A4" w:rsidRDefault="00423458" w:rsidP="005C7EF0">
      <w:pPr>
        <w:keepNext/>
        <w:outlineLvl w:val="0"/>
        <w:rPr>
          <w:b/>
          <w:sz w:val="28"/>
          <w:szCs w:val="28"/>
        </w:rPr>
      </w:pPr>
    </w:p>
    <w:p w:rsidR="00423458" w:rsidRPr="009B59A4" w:rsidRDefault="008C538B" w:rsidP="00423458">
      <w:pPr>
        <w:keepNext/>
        <w:outlineLvl w:val="0"/>
        <w:rPr>
          <w:b/>
          <w:sz w:val="28"/>
          <w:szCs w:val="28"/>
        </w:rPr>
      </w:pPr>
      <w:r>
        <w:rPr>
          <w:b/>
          <w:sz w:val="28"/>
          <w:szCs w:val="28"/>
        </w:rPr>
        <w:t xml:space="preserve">John Clifford </w:t>
      </w:r>
      <w:r w:rsidR="00423458" w:rsidRPr="009B59A4">
        <w:rPr>
          <w:b/>
          <w:sz w:val="28"/>
          <w:szCs w:val="28"/>
        </w:rPr>
        <w:t>School</w:t>
      </w:r>
    </w:p>
    <w:p w:rsidR="00B75228" w:rsidRPr="009B59A4" w:rsidRDefault="00E07D5C" w:rsidP="005C7EF0">
      <w:pPr>
        <w:keepNext/>
        <w:outlineLvl w:val="0"/>
        <w:rPr>
          <w:b/>
          <w:sz w:val="40"/>
          <w:szCs w:val="40"/>
        </w:rPr>
      </w:pPr>
      <w:r w:rsidRPr="009B59A4">
        <w:rPr>
          <w:b/>
          <w:sz w:val="28"/>
          <w:szCs w:val="28"/>
        </w:rPr>
        <w:t>Governors’ Decision Planner</w:t>
      </w:r>
      <w:r w:rsidR="00F82D9E" w:rsidRPr="009B59A4">
        <w:rPr>
          <w:b/>
          <w:sz w:val="28"/>
          <w:szCs w:val="28"/>
        </w:rPr>
        <w:t>/scheme of delegation</w:t>
      </w:r>
      <w:r w:rsidR="00A05E94">
        <w:rPr>
          <w:b/>
          <w:sz w:val="28"/>
          <w:szCs w:val="28"/>
        </w:rPr>
        <w:t xml:space="preserve"> 201</w:t>
      </w:r>
      <w:r w:rsidR="006C3AA2" w:rsidRPr="009B59A4">
        <w:rPr>
          <w:b/>
          <w:sz w:val="28"/>
          <w:szCs w:val="28"/>
        </w:rPr>
        <w:t>7</w:t>
      </w:r>
      <w:r w:rsidR="00A05E94">
        <w:rPr>
          <w:b/>
          <w:sz w:val="28"/>
          <w:szCs w:val="28"/>
        </w:rPr>
        <w:t>/18</w:t>
      </w:r>
    </w:p>
    <w:p w:rsidR="005C7EF0" w:rsidRPr="009B59A4" w:rsidRDefault="005C7EF0" w:rsidP="005C7EF0">
      <w:pPr>
        <w:rPr>
          <w:sz w:val="20"/>
          <w:szCs w:val="20"/>
        </w:rPr>
      </w:pPr>
    </w:p>
    <w:p w:rsidR="005C7EF0" w:rsidRPr="009B59A4" w:rsidRDefault="005C7EF0" w:rsidP="005C7EF0">
      <w:pPr>
        <w:rPr>
          <w:b/>
          <w:sz w:val="22"/>
          <w:szCs w:val="22"/>
        </w:rPr>
      </w:pPr>
      <w:r w:rsidRPr="009B59A4">
        <w:rPr>
          <w:b/>
          <w:sz w:val="22"/>
          <w:szCs w:val="22"/>
        </w:rPr>
        <w:t>Purpose of the Decision Planner</w:t>
      </w:r>
    </w:p>
    <w:p w:rsidR="005C7EF0" w:rsidRPr="009B59A4" w:rsidRDefault="005C7EF0" w:rsidP="005C7EF0">
      <w:pPr>
        <w:rPr>
          <w:sz w:val="22"/>
          <w:szCs w:val="22"/>
        </w:rPr>
      </w:pPr>
    </w:p>
    <w:p w:rsidR="005C7EF0" w:rsidRPr="009B59A4" w:rsidRDefault="005C7EF0" w:rsidP="005C7EF0">
      <w:pPr>
        <w:rPr>
          <w:sz w:val="22"/>
          <w:szCs w:val="22"/>
        </w:rPr>
      </w:pPr>
      <w:r w:rsidRPr="009B59A4">
        <w:rPr>
          <w:sz w:val="22"/>
          <w:szCs w:val="22"/>
        </w:rPr>
        <w:t>This decision planner is to enable governing bodies to record their delegation of functions by listing the main areas of business and the types of decision typically taken each year. (It will also provide good evidence for Ofsted). This document can also be used to create the governing body’s committee remits; the listed business functions on each headed page are the list of business areas that committee</w:t>
      </w:r>
      <w:r w:rsidR="008652FF" w:rsidRPr="009B59A4">
        <w:rPr>
          <w:sz w:val="22"/>
          <w:szCs w:val="22"/>
        </w:rPr>
        <w:t>s</w:t>
      </w:r>
      <w:r w:rsidRPr="009B59A4">
        <w:rPr>
          <w:sz w:val="22"/>
          <w:szCs w:val="22"/>
        </w:rPr>
        <w:t xml:space="preserve"> will undertake during the year. </w:t>
      </w:r>
    </w:p>
    <w:p w:rsidR="005C7EF0" w:rsidRPr="009B59A4" w:rsidRDefault="005C7EF0" w:rsidP="005C7EF0">
      <w:pPr>
        <w:rPr>
          <w:sz w:val="22"/>
          <w:szCs w:val="22"/>
        </w:rPr>
      </w:pPr>
    </w:p>
    <w:p w:rsidR="005C7EF0" w:rsidRPr="009B59A4" w:rsidRDefault="005C7EF0" w:rsidP="005C7EF0">
      <w:pPr>
        <w:rPr>
          <w:b/>
          <w:sz w:val="22"/>
          <w:szCs w:val="22"/>
        </w:rPr>
      </w:pPr>
      <w:r w:rsidRPr="009B59A4">
        <w:rPr>
          <w:b/>
          <w:sz w:val="22"/>
          <w:szCs w:val="22"/>
        </w:rPr>
        <w:t>Annual Review</w:t>
      </w:r>
    </w:p>
    <w:p w:rsidR="005C7EF0" w:rsidRPr="009B59A4" w:rsidRDefault="005C7EF0" w:rsidP="005C7EF0">
      <w:pPr>
        <w:rPr>
          <w:sz w:val="22"/>
          <w:szCs w:val="22"/>
        </w:rPr>
      </w:pPr>
    </w:p>
    <w:p w:rsidR="005C7EF0" w:rsidRPr="009B59A4" w:rsidRDefault="005C7EF0" w:rsidP="005C7EF0">
      <w:pPr>
        <w:rPr>
          <w:sz w:val="22"/>
          <w:szCs w:val="22"/>
        </w:rPr>
      </w:pPr>
      <w:r w:rsidRPr="009B59A4">
        <w:rPr>
          <w:sz w:val="22"/>
          <w:szCs w:val="22"/>
        </w:rPr>
        <w:t>The governing body must review the delegation of functions annually. Each governing body will remain accountable for any decisions taken, including those relating to functions delegated to a committee or individual.</w:t>
      </w:r>
    </w:p>
    <w:p w:rsidR="005C7EF0" w:rsidRPr="009B59A4" w:rsidRDefault="005C7EF0" w:rsidP="005C7EF0">
      <w:pPr>
        <w:rPr>
          <w:sz w:val="22"/>
          <w:szCs w:val="22"/>
        </w:rPr>
      </w:pPr>
    </w:p>
    <w:p w:rsidR="005C7EF0" w:rsidRPr="009B59A4" w:rsidRDefault="005C7EF0" w:rsidP="005C7EF0">
      <w:pPr>
        <w:rPr>
          <w:b/>
          <w:sz w:val="22"/>
          <w:szCs w:val="22"/>
        </w:rPr>
      </w:pPr>
      <w:proofErr w:type="spellStart"/>
      <w:r w:rsidRPr="009B59A4">
        <w:rPr>
          <w:b/>
          <w:sz w:val="22"/>
          <w:szCs w:val="22"/>
        </w:rPr>
        <w:t>Quoracy</w:t>
      </w:r>
      <w:proofErr w:type="spellEnd"/>
    </w:p>
    <w:p w:rsidR="005C7EF0" w:rsidRPr="009B59A4" w:rsidRDefault="005C7EF0" w:rsidP="005C7EF0">
      <w:pPr>
        <w:rPr>
          <w:sz w:val="22"/>
          <w:szCs w:val="22"/>
        </w:rPr>
      </w:pPr>
    </w:p>
    <w:p w:rsidR="005C7EF0" w:rsidRPr="009B59A4" w:rsidRDefault="005C7EF0" w:rsidP="005C7EF0">
      <w:pPr>
        <w:rPr>
          <w:sz w:val="22"/>
          <w:szCs w:val="22"/>
        </w:rPr>
      </w:pPr>
      <w:r w:rsidRPr="009B59A4">
        <w:rPr>
          <w:sz w:val="22"/>
          <w:szCs w:val="22"/>
        </w:rPr>
        <w:t>Decisions may only be made if a meeting is quorate. The quorum for full governing body meetings is 50% (rounded up to the nearest whole number) of the governors in post. The minimum quorum for a committee is three governors but the full governing body may set this at a higher level if it wishes.</w:t>
      </w:r>
    </w:p>
    <w:p w:rsidR="005C7EF0" w:rsidRPr="009B59A4" w:rsidRDefault="005C7EF0" w:rsidP="005C7EF0">
      <w:pPr>
        <w:rPr>
          <w:sz w:val="22"/>
          <w:szCs w:val="22"/>
        </w:rPr>
      </w:pPr>
    </w:p>
    <w:p w:rsidR="005C7EF0" w:rsidRPr="009B59A4" w:rsidRDefault="005C7EF0" w:rsidP="005C7EF0">
      <w:pPr>
        <w:rPr>
          <w:b/>
          <w:sz w:val="22"/>
          <w:szCs w:val="22"/>
        </w:rPr>
      </w:pPr>
      <w:r w:rsidRPr="009B59A4">
        <w:rPr>
          <w:b/>
          <w:sz w:val="22"/>
          <w:szCs w:val="22"/>
        </w:rPr>
        <w:t>Establishment of committees</w:t>
      </w:r>
    </w:p>
    <w:p w:rsidR="005C7EF0" w:rsidRPr="009B59A4" w:rsidRDefault="005C7EF0" w:rsidP="005C7EF0">
      <w:pPr>
        <w:rPr>
          <w:sz w:val="22"/>
          <w:szCs w:val="22"/>
        </w:rPr>
      </w:pPr>
      <w:r w:rsidRPr="009B59A4">
        <w:rPr>
          <w:sz w:val="22"/>
          <w:szCs w:val="22"/>
        </w:rPr>
        <w:t xml:space="preserve"> </w:t>
      </w:r>
    </w:p>
    <w:p w:rsidR="00CC0473" w:rsidRDefault="005C7EF0" w:rsidP="005C7EF0">
      <w:pPr>
        <w:rPr>
          <w:sz w:val="22"/>
          <w:szCs w:val="22"/>
        </w:rPr>
      </w:pPr>
      <w:r w:rsidRPr="009B59A4">
        <w:rPr>
          <w:sz w:val="22"/>
          <w:szCs w:val="22"/>
        </w:rPr>
        <w:t>The governing body must determine the membership and proceedings of</w:t>
      </w:r>
      <w:r w:rsidR="00CC0473">
        <w:rPr>
          <w:sz w:val="22"/>
          <w:szCs w:val="22"/>
        </w:rPr>
        <w:t xml:space="preserve"> any committee.  </w:t>
      </w:r>
      <w:r w:rsidR="00EB20B0">
        <w:rPr>
          <w:sz w:val="22"/>
          <w:szCs w:val="22"/>
        </w:rPr>
        <w:t>A ch</w:t>
      </w:r>
      <w:r w:rsidR="00CC0473">
        <w:rPr>
          <w:sz w:val="22"/>
          <w:szCs w:val="22"/>
        </w:rPr>
        <w:t>air must be appointed annually to each committee by t</w:t>
      </w:r>
      <w:r w:rsidR="00A22FDD">
        <w:rPr>
          <w:sz w:val="22"/>
          <w:szCs w:val="22"/>
        </w:rPr>
        <w:t>h</w:t>
      </w:r>
      <w:r w:rsidR="00CC0473">
        <w:rPr>
          <w:sz w:val="22"/>
          <w:szCs w:val="22"/>
        </w:rPr>
        <w:t>e gover</w:t>
      </w:r>
      <w:r w:rsidR="00A22FDD">
        <w:rPr>
          <w:sz w:val="22"/>
          <w:szCs w:val="22"/>
        </w:rPr>
        <w:t>n</w:t>
      </w:r>
      <w:r w:rsidR="00CC0473">
        <w:rPr>
          <w:sz w:val="22"/>
          <w:szCs w:val="22"/>
        </w:rPr>
        <w:t>ing body or el</w:t>
      </w:r>
      <w:r w:rsidR="00433AC6">
        <w:rPr>
          <w:sz w:val="22"/>
          <w:szCs w:val="22"/>
        </w:rPr>
        <w:t>ected by the committee as deter</w:t>
      </w:r>
      <w:r w:rsidR="00CC0473">
        <w:rPr>
          <w:sz w:val="22"/>
          <w:szCs w:val="22"/>
        </w:rPr>
        <w:t>mined by the gover</w:t>
      </w:r>
      <w:r w:rsidR="00433AC6">
        <w:rPr>
          <w:sz w:val="22"/>
          <w:szCs w:val="22"/>
        </w:rPr>
        <w:t>n</w:t>
      </w:r>
      <w:r w:rsidR="00CC0473">
        <w:rPr>
          <w:sz w:val="22"/>
          <w:szCs w:val="22"/>
        </w:rPr>
        <w:t>ing body</w:t>
      </w:r>
      <w:r w:rsidR="00A22FDD">
        <w:rPr>
          <w:sz w:val="22"/>
          <w:szCs w:val="22"/>
        </w:rPr>
        <w:t>.</w:t>
      </w:r>
    </w:p>
    <w:p w:rsidR="00CC0473" w:rsidRDefault="00CC0473" w:rsidP="005C7EF0">
      <w:pPr>
        <w:rPr>
          <w:sz w:val="22"/>
          <w:szCs w:val="22"/>
        </w:rPr>
      </w:pPr>
    </w:p>
    <w:p w:rsidR="005C7EF0" w:rsidRPr="009B59A4" w:rsidRDefault="005C7EF0" w:rsidP="005C7EF0">
      <w:pPr>
        <w:rPr>
          <w:sz w:val="22"/>
          <w:szCs w:val="22"/>
        </w:rPr>
      </w:pPr>
      <w:r w:rsidRPr="009B59A4">
        <w:rPr>
          <w:sz w:val="22"/>
          <w:szCs w:val="22"/>
        </w:rPr>
        <w:t>The governing body may remove the chair of a committee from office at any time.  The governing body must appoint a clerk to each committee</w:t>
      </w:r>
      <w:r w:rsidR="00CC0473">
        <w:rPr>
          <w:sz w:val="22"/>
          <w:szCs w:val="22"/>
        </w:rPr>
        <w:t xml:space="preserve"> established by it, who must not be the </w:t>
      </w:r>
      <w:proofErr w:type="spellStart"/>
      <w:r w:rsidR="00CC0473">
        <w:rPr>
          <w:sz w:val="22"/>
          <w:szCs w:val="22"/>
        </w:rPr>
        <w:t>headteacher</w:t>
      </w:r>
      <w:proofErr w:type="spellEnd"/>
      <w:r w:rsidR="00CC0473">
        <w:rPr>
          <w:sz w:val="22"/>
          <w:szCs w:val="22"/>
        </w:rPr>
        <w:t xml:space="preserve"> of the school</w:t>
      </w:r>
      <w:r w:rsidRPr="009B59A4">
        <w:rPr>
          <w:sz w:val="22"/>
          <w:szCs w:val="22"/>
        </w:rPr>
        <w:t>.</w:t>
      </w:r>
    </w:p>
    <w:p w:rsidR="005C7EF0" w:rsidRPr="009B59A4" w:rsidRDefault="005C7EF0" w:rsidP="005C7EF0">
      <w:pPr>
        <w:rPr>
          <w:sz w:val="22"/>
          <w:szCs w:val="22"/>
        </w:rPr>
      </w:pPr>
    </w:p>
    <w:p w:rsidR="005C7EF0" w:rsidRPr="009B59A4" w:rsidRDefault="005C7EF0" w:rsidP="005C7EF0">
      <w:pPr>
        <w:rPr>
          <w:b/>
          <w:sz w:val="22"/>
          <w:szCs w:val="22"/>
        </w:rPr>
      </w:pPr>
      <w:r w:rsidRPr="009B59A4">
        <w:rPr>
          <w:b/>
          <w:sz w:val="22"/>
          <w:szCs w:val="22"/>
        </w:rPr>
        <w:t>Delegation of functions of the governing body</w:t>
      </w:r>
    </w:p>
    <w:p w:rsidR="005C7EF0" w:rsidRPr="009B59A4" w:rsidRDefault="005C7EF0" w:rsidP="005C7EF0">
      <w:pPr>
        <w:rPr>
          <w:sz w:val="22"/>
          <w:szCs w:val="22"/>
        </w:rPr>
      </w:pPr>
      <w:r w:rsidRPr="009B59A4">
        <w:rPr>
          <w:sz w:val="22"/>
          <w:szCs w:val="22"/>
        </w:rPr>
        <w:t xml:space="preserve"> </w:t>
      </w:r>
    </w:p>
    <w:p w:rsidR="000618BB" w:rsidRDefault="000618BB" w:rsidP="005C7EF0">
      <w:pPr>
        <w:rPr>
          <w:sz w:val="22"/>
          <w:szCs w:val="22"/>
        </w:rPr>
      </w:pPr>
      <w:r>
        <w:rPr>
          <w:sz w:val="22"/>
          <w:szCs w:val="22"/>
        </w:rPr>
        <w:t>A governing body may</w:t>
      </w:r>
      <w:r w:rsidR="005C7EF0" w:rsidRPr="009B59A4">
        <w:rPr>
          <w:sz w:val="22"/>
          <w:szCs w:val="22"/>
        </w:rPr>
        <w:t xml:space="preserve"> delegate any of its statutory functions </w:t>
      </w:r>
      <w:r w:rsidR="00B20CA1">
        <w:rPr>
          <w:sz w:val="22"/>
          <w:szCs w:val="22"/>
        </w:rPr>
        <w:t>(</w:t>
      </w:r>
      <w:r w:rsidR="00B20CA1" w:rsidRPr="009B59A4">
        <w:rPr>
          <w:sz w:val="22"/>
          <w:szCs w:val="22"/>
        </w:rPr>
        <w:t>subject to prescribed restri</w:t>
      </w:r>
      <w:r w:rsidR="00B20CA1">
        <w:rPr>
          <w:sz w:val="22"/>
          <w:szCs w:val="22"/>
        </w:rPr>
        <w:t xml:space="preserve">ctions) </w:t>
      </w:r>
      <w:r w:rsidR="005C7EF0" w:rsidRPr="009B59A4">
        <w:rPr>
          <w:sz w:val="22"/>
          <w:szCs w:val="22"/>
        </w:rPr>
        <w:t>to</w:t>
      </w:r>
      <w:r w:rsidR="00A22FDD">
        <w:rPr>
          <w:sz w:val="22"/>
          <w:szCs w:val="22"/>
        </w:rPr>
        <w:t>:</w:t>
      </w:r>
    </w:p>
    <w:p w:rsidR="00B20CA1" w:rsidRDefault="00B20CA1" w:rsidP="005C7EF0">
      <w:pPr>
        <w:rPr>
          <w:sz w:val="22"/>
          <w:szCs w:val="22"/>
        </w:rPr>
      </w:pPr>
    </w:p>
    <w:p w:rsidR="000618BB" w:rsidRPr="000618BB" w:rsidRDefault="005C7EF0" w:rsidP="000618BB">
      <w:pPr>
        <w:pStyle w:val="ListParagraph"/>
        <w:numPr>
          <w:ilvl w:val="0"/>
          <w:numId w:val="37"/>
        </w:numPr>
        <w:rPr>
          <w:sz w:val="22"/>
          <w:szCs w:val="22"/>
        </w:rPr>
      </w:pPr>
      <w:r w:rsidRPr="000618BB">
        <w:rPr>
          <w:sz w:val="22"/>
          <w:szCs w:val="22"/>
        </w:rPr>
        <w:t>a committee</w:t>
      </w:r>
      <w:r w:rsidR="0041421C" w:rsidRPr="000618BB">
        <w:rPr>
          <w:sz w:val="22"/>
          <w:szCs w:val="22"/>
        </w:rPr>
        <w:t xml:space="preserve"> </w:t>
      </w:r>
      <w:r w:rsidR="007C2CE3" w:rsidRPr="000618BB">
        <w:rPr>
          <w:sz w:val="22"/>
          <w:szCs w:val="22"/>
        </w:rPr>
        <w:t>(</w:t>
      </w:r>
      <w:r w:rsidR="00F7476C" w:rsidRPr="000618BB">
        <w:rPr>
          <w:sz w:val="22"/>
          <w:szCs w:val="22"/>
        </w:rPr>
        <w:t>which may include a</w:t>
      </w:r>
      <w:r w:rsidR="0041421C" w:rsidRPr="000618BB">
        <w:rPr>
          <w:sz w:val="22"/>
          <w:szCs w:val="22"/>
        </w:rPr>
        <w:t>ssoc</w:t>
      </w:r>
      <w:r w:rsidR="00F7476C" w:rsidRPr="000618BB">
        <w:rPr>
          <w:sz w:val="22"/>
          <w:szCs w:val="22"/>
        </w:rPr>
        <w:t>iate m</w:t>
      </w:r>
      <w:r w:rsidR="0041421C" w:rsidRPr="000618BB">
        <w:rPr>
          <w:sz w:val="22"/>
          <w:szCs w:val="22"/>
        </w:rPr>
        <w:t>embers</w:t>
      </w:r>
      <w:r w:rsidR="007C2CE3" w:rsidRPr="000618BB">
        <w:rPr>
          <w:sz w:val="22"/>
          <w:szCs w:val="22"/>
        </w:rPr>
        <w:t>)</w:t>
      </w:r>
      <w:r w:rsidR="000618BB" w:rsidRPr="000618BB">
        <w:rPr>
          <w:sz w:val="22"/>
          <w:szCs w:val="22"/>
        </w:rPr>
        <w:t>,</w:t>
      </w:r>
    </w:p>
    <w:p w:rsidR="000618BB" w:rsidRPr="000618BB" w:rsidRDefault="000618BB" w:rsidP="000618BB">
      <w:pPr>
        <w:pStyle w:val="ListParagraph"/>
        <w:numPr>
          <w:ilvl w:val="0"/>
          <w:numId w:val="37"/>
        </w:numPr>
        <w:rPr>
          <w:sz w:val="22"/>
          <w:szCs w:val="22"/>
        </w:rPr>
      </w:pPr>
      <w:r w:rsidRPr="000618BB">
        <w:rPr>
          <w:sz w:val="22"/>
          <w:szCs w:val="22"/>
        </w:rPr>
        <w:t xml:space="preserve">any </w:t>
      </w:r>
      <w:r w:rsidR="005C7EF0" w:rsidRPr="000618BB">
        <w:rPr>
          <w:sz w:val="22"/>
          <w:szCs w:val="22"/>
        </w:rPr>
        <w:t>governor,</w:t>
      </w:r>
      <w:r w:rsidRPr="000618BB">
        <w:rPr>
          <w:sz w:val="22"/>
          <w:szCs w:val="22"/>
        </w:rPr>
        <w:t xml:space="preserve"> other than a governor who is </w:t>
      </w:r>
      <w:r w:rsidR="005C7EF0" w:rsidRPr="000618BB">
        <w:rPr>
          <w:sz w:val="22"/>
          <w:szCs w:val="22"/>
        </w:rPr>
        <w:t xml:space="preserve">the </w:t>
      </w:r>
      <w:proofErr w:type="spellStart"/>
      <w:r w:rsidR="005C7EF0" w:rsidRPr="000618BB">
        <w:rPr>
          <w:sz w:val="22"/>
          <w:szCs w:val="22"/>
        </w:rPr>
        <w:t>headteacher</w:t>
      </w:r>
      <w:proofErr w:type="spellEnd"/>
      <w:r w:rsidR="005C7EF0" w:rsidRPr="000618BB">
        <w:rPr>
          <w:sz w:val="22"/>
          <w:szCs w:val="22"/>
        </w:rPr>
        <w:t xml:space="preserve"> </w:t>
      </w:r>
    </w:p>
    <w:p w:rsidR="00B20CA1" w:rsidRDefault="005C7EF0" w:rsidP="005C7EF0">
      <w:pPr>
        <w:rPr>
          <w:sz w:val="22"/>
          <w:szCs w:val="22"/>
        </w:rPr>
      </w:pPr>
      <w:proofErr w:type="gramStart"/>
      <w:r w:rsidRPr="009B59A4">
        <w:rPr>
          <w:sz w:val="22"/>
          <w:szCs w:val="22"/>
        </w:rPr>
        <w:t>or</w:t>
      </w:r>
      <w:proofErr w:type="gramEnd"/>
      <w:r w:rsidRPr="009B59A4">
        <w:rPr>
          <w:sz w:val="22"/>
          <w:szCs w:val="22"/>
        </w:rPr>
        <w:t xml:space="preserve"> </w:t>
      </w:r>
    </w:p>
    <w:p w:rsidR="00A22FDD" w:rsidRPr="00A22FDD" w:rsidRDefault="000618BB" w:rsidP="00A22FDD">
      <w:pPr>
        <w:pStyle w:val="ListParagraph"/>
        <w:numPr>
          <w:ilvl w:val="0"/>
          <w:numId w:val="38"/>
        </w:numPr>
        <w:rPr>
          <w:sz w:val="22"/>
          <w:szCs w:val="22"/>
        </w:rPr>
      </w:pPr>
      <w:r w:rsidRPr="00B20CA1">
        <w:rPr>
          <w:sz w:val="22"/>
          <w:szCs w:val="22"/>
        </w:rPr>
        <w:t xml:space="preserve">where the function being delegated does not directly concern the </w:t>
      </w:r>
      <w:proofErr w:type="spellStart"/>
      <w:r w:rsidRPr="00B20CA1">
        <w:rPr>
          <w:sz w:val="22"/>
          <w:szCs w:val="22"/>
        </w:rPr>
        <w:t>headteacher</w:t>
      </w:r>
      <w:proofErr w:type="spellEnd"/>
      <w:r w:rsidRPr="00B20CA1">
        <w:rPr>
          <w:sz w:val="22"/>
          <w:szCs w:val="22"/>
        </w:rPr>
        <w:t xml:space="preserve">, the </w:t>
      </w:r>
      <w:proofErr w:type="spellStart"/>
      <w:r w:rsidRPr="00B20CA1">
        <w:rPr>
          <w:sz w:val="22"/>
          <w:szCs w:val="22"/>
        </w:rPr>
        <w:t>headteacher</w:t>
      </w:r>
      <w:proofErr w:type="spellEnd"/>
      <w:r w:rsidRPr="00B20CA1">
        <w:rPr>
          <w:sz w:val="22"/>
          <w:szCs w:val="22"/>
        </w:rPr>
        <w:t xml:space="preserve"> (whether or not that person is a governor)</w:t>
      </w:r>
    </w:p>
    <w:p w:rsidR="006849C6" w:rsidRDefault="006849C6" w:rsidP="006849C6">
      <w:pPr>
        <w:rPr>
          <w:sz w:val="22"/>
          <w:szCs w:val="22"/>
        </w:rPr>
      </w:pPr>
    </w:p>
    <w:p w:rsidR="006849C6" w:rsidRPr="009B59A4" w:rsidRDefault="006849C6" w:rsidP="006849C6">
      <w:pPr>
        <w:rPr>
          <w:b/>
          <w:sz w:val="22"/>
          <w:szCs w:val="22"/>
        </w:rPr>
      </w:pPr>
      <w:r w:rsidRPr="009B59A4">
        <w:rPr>
          <w:b/>
          <w:sz w:val="22"/>
          <w:szCs w:val="22"/>
        </w:rPr>
        <w:t>Reporting back to the full governing body</w:t>
      </w:r>
    </w:p>
    <w:p w:rsidR="006849C6" w:rsidRPr="009B59A4" w:rsidRDefault="006849C6" w:rsidP="006849C6">
      <w:pPr>
        <w:rPr>
          <w:sz w:val="22"/>
          <w:szCs w:val="22"/>
        </w:rPr>
      </w:pPr>
    </w:p>
    <w:p w:rsidR="006849C6" w:rsidRPr="009B59A4" w:rsidRDefault="006849C6" w:rsidP="006849C6">
      <w:pPr>
        <w:rPr>
          <w:sz w:val="22"/>
          <w:szCs w:val="22"/>
        </w:rPr>
      </w:pPr>
      <w:r w:rsidRPr="009B59A4">
        <w:rPr>
          <w:sz w:val="22"/>
          <w:szCs w:val="22"/>
        </w:rPr>
        <w:t>All decisions are taken on behalf of the full governing body.  The governing body should receive reports/minutes from any individual or committee to who</w:t>
      </w:r>
      <w:r>
        <w:rPr>
          <w:sz w:val="22"/>
          <w:szCs w:val="22"/>
        </w:rPr>
        <w:t xml:space="preserve">m a function of the governing body has </w:t>
      </w:r>
      <w:r w:rsidRPr="009B59A4">
        <w:rPr>
          <w:sz w:val="22"/>
          <w:szCs w:val="22"/>
        </w:rPr>
        <w:t>been delegated and consider whether any further action is necessary.</w:t>
      </w:r>
    </w:p>
    <w:p w:rsidR="00C60491" w:rsidRPr="009B59A4" w:rsidRDefault="00C60491" w:rsidP="005C7EF0">
      <w:pPr>
        <w:rPr>
          <w:sz w:val="22"/>
          <w:szCs w:val="22"/>
        </w:rPr>
      </w:pPr>
    </w:p>
    <w:p w:rsidR="00C60491" w:rsidRPr="009B59A4" w:rsidRDefault="00C60491" w:rsidP="005C7EF0">
      <w:pPr>
        <w:rPr>
          <w:sz w:val="22"/>
          <w:szCs w:val="22"/>
        </w:rPr>
      </w:pPr>
      <w:r w:rsidRPr="009B59A4">
        <w:rPr>
          <w:b/>
          <w:sz w:val="22"/>
          <w:szCs w:val="22"/>
        </w:rPr>
        <w:t>How to use the decision planner</w:t>
      </w:r>
    </w:p>
    <w:p w:rsidR="00C60491" w:rsidRPr="009B59A4" w:rsidRDefault="00C60491" w:rsidP="005C7EF0">
      <w:pPr>
        <w:rPr>
          <w:sz w:val="22"/>
          <w:szCs w:val="22"/>
        </w:rPr>
      </w:pPr>
    </w:p>
    <w:p w:rsidR="00D35CC5" w:rsidRDefault="00C60491" w:rsidP="005C7EF0">
      <w:pPr>
        <w:rPr>
          <w:sz w:val="22"/>
          <w:szCs w:val="22"/>
        </w:rPr>
      </w:pPr>
      <w:r w:rsidRPr="009B59A4">
        <w:rPr>
          <w:sz w:val="22"/>
          <w:szCs w:val="22"/>
        </w:rPr>
        <w:t>The decision planner provides one grid for each of the main areas of governing body business.  Each individual grid is divided into two columns.  The first column lists the function statement relating to the main business and the second column indicates the delegation of each function.</w:t>
      </w:r>
      <w:r w:rsidR="000429EE" w:rsidRPr="009B59A4">
        <w:rPr>
          <w:sz w:val="22"/>
          <w:szCs w:val="22"/>
        </w:rPr>
        <w:t xml:space="preserve">  </w:t>
      </w:r>
      <w:r w:rsidRPr="009B59A4">
        <w:rPr>
          <w:sz w:val="22"/>
          <w:szCs w:val="22"/>
        </w:rPr>
        <w:t xml:space="preserve">The governing body </w:t>
      </w:r>
      <w:r w:rsidRPr="009B59A4">
        <w:rPr>
          <w:sz w:val="22"/>
          <w:szCs w:val="22"/>
        </w:rPr>
        <w:lastRenderedPageBreak/>
        <w:t>will need to decide where the decision making function should be allocated, wi</w:t>
      </w:r>
      <w:r w:rsidR="00A22FDD">
        <w:rPr>
          <w:sz w:val="22"/>
          <w:szCs w:val="22"/>
        </w:rPr>
        <w:t xml:space="preserve">thin the statutory guidelines.  </w:t>
      </w:r>
      <w:r w:rsidRPr="009B59A4">
        <w:rPr>
          <w:sz w:val="22"/>
          <w:szCs w:val="22"/>
        </w:rPr>
        <w:t>This will indicate the governing body’s decision as to who will carry out the decision making function relating to each of the main business tasks.</w:t>
      </w:r>
      <w:r w:rsidR="00C44596" w:rsidRPr="009B59A4">
        <w:rPr>
          <w:sz w:val="22"/>
          <w:szCs w:val="22"/>
        </w:rPr>
        <w:t xml:space="preserve">  </w:t>
      </w:r>
    </w:p>
    <w:p w:rsidR="0072762E" w:rsidRDefault="0072762E" w:rsidP="005C7EF0">
      <w:pPr>
        <w:rPr>
          <w:sz w:val="22"/>
          <w:szCs w:val="22"/>
        </w:rPr>
      </w:pPr>
    </w:p>
    <w:p w:rsidR="005C7EF0" w:rsidRPr="009B59A4" w:rsidRDefault="005C7EF0" w:rsidP="005C7EF0">
      <w:pPr>
        <w:rPr>
          <w:b/>
          <w:sz w:val="22"/>
          <w:szCs w:val="22"/>
        </w:rPr>
      </w:pPr>
      <w:r w:rsidRPr="009B59A4">
        <w:rPr>
          <w:b/>
          <w:sz w:val="22"/>
          <w:szCs w:val="22"/>
        </w:rPr>
        <w:t>Some additional notes</w:t>
      </w:r>
    </w:p>
    <w:p w:rsidR="005C7EF0" w:rsidRPr="009B59A4" w:rsidRDefault="005C7EF0" w:rsidP="005C7EF0">
      <w:pPr>
        <w:rPr>
          <w:sz w:val="22"/>
          <w:szCs w:val="22"/>
        </w:rPr>
      </w:pPr>
    </w:p>
    <w:p w:rsidR="005C7EF0" w:rsidRPr="009B59A4" w:rsidRDefault="005C7EF0" w:rsidP="005C7EF0">
      <w:pPr>
        <w:rPr>
          <w:sz w:val="22"/>
          <w:szCs w:val="22"/>
        </w:rPr>
      </w:pPr>
      <w:r w:rsidRPr="009B59A4">
        <w:rPr>
          <w:sz w:val="22"/>
          <w:szCs w:val="22"/>
        </w:rPr>
        <w:t>Schools are required by law to establish the following statutory committees</w:t>
      </w:r>
      <w:r w:rsidR="009659EF">
        <w:rPr>
          <w:sz w:val="22"/>
          <w:szCs w:val="22"/>
        </w:rPr>
        <w:t xml:space="preserve"> (where necessary)</w:t>
      </w:r>
      <w:r w:rsidRPr="009B59A4">
        <w:rPr>
          <w:sz w:val="22"/>
          <w:szCs w:val="22"/>
        </w:rPr>
        <w:t xml:space="preserve">: </w:t>
      </w:r>
    </w:p>
    <w:p w:rsidR="005C7EF0" w:rsidRPr="009B59A4" w:rsidRDefault="005C7EF0" w:rsidP="005C7EF0">
      <w:pPr>
        <w:rPr>
          <w:sz w:val="22"/>
          <w:szCs w:val="22"/>
        </w:rPr>
      </w:pPr>
    </w:p>
    <w:p w:rsidR="005C7EF0" w:rsidRPr="009B59A4" w:rsidRDefault="005C7EF0" w:rsidP="005C7EF0">
      <w:pPr>
        <w:rPr>
          <w:b/>
          <w:sz w:val="22"/>
          <w:szCs w:val="22"/>
        </w:rPr>
      </w:pPr>
      <w:r w:rsidRPr="009B59A4">
        <w:rPr>
          <w:b/>
          <w:sz w:val="22"/>
          <w:szCs w:val="22"/>
        </w:rPr>
        <w:t xml:space="preserve">Community, Voluntary Controlled, Voluntary Aided and Foundation schools </w:t>
      </w:r>
    </w:p>
    <w:p w:rsidR="005C7EF0" w:rsidRPr="009B59A4" w:rsidRDefault="005C7EF0" w:rsidP="005C7EF0">
      <w:pPr>
        <w:rPr>
          <w:sz w:val="22"/>
          <w:szCs w:val="22"/>
        </w:rPr>
      </w:pPr>
    </w:p>
    <w:p w:rsidR="005C7EF0" w:rsidRPr="009B59A4" w:rsidRDefault="005C7EF0" w:rsidP="005C7EF0">
      <w:pPr>
        <w:rPr>
          <w:sz w:val="22"/>
          <w:szCs w:val="22"/>
        </w:rPr>
      </w:pPr>
      <w:r w:rsidRPr="009B59A4">
        <w:rPr>
          <w:sz w:val="22"/>
          <w:szCs w:val="22"/>
        </w:rPr>
        <w:t>Staff</w:t>
      </w:r>
      <w:r w:rsidR="00351970" w:rsidRPr="009B59A4">
        <w:rPr>
          <w:sz w:val="22"/>
          <w:szCs w:val="22"/>
        </w:rPr>
        <w:t xml:space="preserve"> hearing/</w:t>
      </w:r>
      <w:r w:rsidRPr="009B59A4">
        <w:rPr>
          <w:sz w:val="22"/>
          <w:szCs w:val="22"/>
        </w:rPr>
        <w:t>appeals</w:t>
      </w:r>
    </w:p>
    <w:p w:rsidR="005C7EF0" w:rsidRPr="009B59A4" w:rsidRDefault="005C7EF0" w:rsidP="005C7EF0">
      <w:pPr>
        <w:rPr>
          <w:sz w:val="22"/>
          <w:szCs w:val="22"/>
        </w:rPr>
      </w:pPr>
    </w:p>
    <w:p w:rsidR="005C7EF0" w:rsidRPr="009B59A4" w:rsidRDefault="005C7EF0" w:rsidP="005C7EF0">
      <w:pPr>
        <w:rPr>
          <w:b/>
          <w:sz w:val="22"/>
          <w:szCs w:val="22"/>
        </w:rPr>
      </w:pPr>
      <w:r w:rsidRPr="009B59A4">
        <w:rPr>
          <w:b/>
          <w:sz w:val="22"/>
          <w:szCs w:val="22"/>
        </w:rPr>
        <w:t xml:space="preserve">Voluntary Aided and Foundation schools  </w:t>
      </w:r>
    </w:p>
    <w:p w:rsidR="005C7EF0" w:rsidRPr="009B59A4" w:rsidRDefault="005C7EF0" w:rsidP="005C7EF0">
      <w:pPr>
        <w:rPr>
          <w:sz w:val="22"/>
          <w:szCs w:val="22"/>
        </w:rPr>
      </w:pPr>
    </w:p>
    <w:p w:rsidR="005C7EF0" w:rsidRPr="009B59A4" w:rsidRDefault="005C7EF0" w:rsidP="005C7EF0">
      <w:pPr>
        <w:rPr>
          <w:sz w:val="22"/>
          <w:szCs w:val="22"/>
        </w:rPr>
      </w:pPr>
      <w:r w:rsidRPr="009B59A4">
        <w:rPr>
          <w:sz w:val="22"/>
          <w:szCs w:val="22"/>
        </w:rPr>
        <w:t>Admissions Committee</w:t>
      </w:r>
    </w:p>
    <w:p w:rsidR="00922B4C" w:rsidRPr="009B59A4" w:rsidRDefault="00922B4C" w:rsidP="005C7EF0">
      <w:pPr>
        <w:rPr>
          <w:sz w:val="22"/>
          <w:szCs w:val="22"/>
        </w:rPr>
      </w:pPr>
    </w:p>
    <w:p w:rsidR="00922B4C" w:rsidRPr="009B59A4" w:rsidRDefault="00922B4C" w:rsidP="005C7EF0">
      <w:pPr>
        <w:rPr>
          <w:b/>
          <w:sz w:val="22"/>
          <w:szCs w:val="22"/>
        </w:rPr>
      </w:pPr>
      <w:r w:rsidRPr="009B59A4">
        <w:rPr>
          <w:b/>
          <w:sz w:val="22"/>
          <w:szCs w:val="22"/>
        </w:rPr>
        <w:t>Chairs emergency powers</w:t>
      </w:r>
    </w:p>
    <w:p w:rsidR="00922B4C" w:rsidRPr="009B59A4" w:rsidRDefault="00922B4C" w:rsidP="005C7EF0">
      <w:pPr>
        <w:rPr>
          <w:sz w:val="22"/>
          <w:szCs w:val="22"/>
        </w:rPr>
      </w:pPr>
    </w:p>
    <w:p w:rsidR="007A3F9B" w:rsidRDefault="007A3F9B" w:rsidP="007A3F9B">
      <w:pPr>
        <w:pStyle w:val="Default"/>
        <w:rPr>
          <w:rFonts w:ascii="Arial" w:hAnsi="Arial" w:cs="Arial"/>
          <w:color w:val="auto"/>
          <w:sz w:val="22"/>
          <w:szCs w:val="22"/>
        </w:rPr>
      </w:pPr>
      <w:r w:rsidRPr="009B59A4">
        <w:rPr>
          <w:rFonts w:ascii="Arial" w:hAnsi="Arial" w:cs="Arial"/>
          <w:color w:val="auto"/>
          <w:sz w:val="22"/>
          <w:szCs w:val="22"/>
        </w:rPr>
        <w:t xml:space="preserve">The chair – or vice-chair if the chair is unavailable or the position is vacant – can make decisions on the governing body’s behalf using the power of ‘chair’s action’ (Regulation 8 of the Role, Procedures and Allowances Regulations). </w:t>
      </w:r>
    </w:p>
    <w:p w:rsidR="003F3AD8" w:rsidRPr="009B59A4" w:rsidRDefault="003F3AD8" w:rsidP="007A3F9B">
      <w:pPr>
        <w:pStyle w:val="Default"/>
        <w:rPr>
          <w:rFonts w:ascii="Arial" w:hAnsi="Arial" w:cs="Arial"/>
          <w:color w:val="auto"/>
          <w:sz w:val="22"/>
          <w:szCs w:val="22"/>
        </w:rPr>
      </w:pPr>
    </w:p>
    <w:p w:rsidR="007A3F9B" w:rsidRDefault="007A3F9B" w:rsidP="007A3F9B">
      <w:pPr>
        <w:pStyle w:val="Default"/>
        <w:rPr>
          <w:rFonts w:ascii="Arial" w:hAnsi="Arial" w:cs="Arial"/>
          <w:color w:val="auto"/>
          <w:sz w:val="22"/>
          <w:szCs w:val="22"/>
        </w:rPr>
      </w:pPr>
      <w:r w:rsidRPr="009B59A4">
        <w:rPr>
          <w:rFonts w:ascii="Arial" w:hAnsi="Arial" w:cs="Arial"/>
          <w:color w:val="auto"/>
          <w:sz w:val="22"/>
          <w:szCs w:val="22"/>
        </w:rPr>
        <w:t xml:space="preserve">Decisions taken under the power of ‘chair’s action’ must be reported to the governing body at the first available opportunity. </w:t>
      </w:r>
    </w:p>
    <w:p w:rsidR="003F3AD8" w:rsidRPr="009B59A4" w:rsidRDefault="003F3AD8" w:rsidP="007A3F9B">
      <w:pPr>
        <w:pStyle w:val="Default"/>
        <w:rPr>
          <w:rFonts w:ascii="Arial" w:hAnsi="Arial" w:cs="Arial"/>
          <w:color w:val="auto"/>
          <w:sz w:val="22"/>
          <w:szCs w:val="22"/>
        </w:rPr>
      </w:pPr>
    </w:p>
    <w:p w:rsidR="007A3F9B" w:rsidRPr="009B59A4" w:rsidRDefault="007A3F9B" w:rsidP="007A3F9B">
      <w:pPr>
        <w:pStyle w:val="Default"/>
        <w:rPr>
          <w:rFonts w:ascii="Arial" w:hAnsi="Arial" w:cs="Arial"/>
          <w:color w:val="auto"/>
          <w:sz w:val="22"/>
          <w:szCs w:val="22"/>
        </w:rPr>
      </w:pPr>
      <w:r w:rsidRPr="009B59A4">
        <w:rPr>
          <w:rFonts w:ascii="Arial" w:hAnsi="Arial" w:cs="Arial"/>
          <w:color w:val="auto"/>
          <w:sz w:val="22"/>
          <w:szCs w:val="22"/>
        </w:rPr>
        <w:t xml:space="preserve">While there is no specified restriction on which functions the chair may exercise under chair’s action, the power should only be used where any delay would be likely to be seriously detrimental to the interests of: </w:t>
      </w:r>
    </w:p>
    <w:p w:rsidR="007A3F9B" w:rsidRPr="009B59A4" w:rsidRDefault="007A3F9B" w:rsidP="007A3F9B">
      <w:pPr>
        <w:pStyle w:val="Default"/>
        <w:numPr>
          <w:ilvl w:val="0"/>
          <w:numId w:val="34"/>
        </w:numPr>
        <w:spacing w:after="17"/>
        <w:rPr>
          <w:rFonts w:ascii="Arial" w:hAnsi="Arial" w:cs="Arial"/>
          <w:color w:val="auto"/>
          <w:sz w:val="22"/>
          <w:szCs w:val="22"/>
        </w:rPr>
      </w:pPr>
      <w:r w:rsidRPr="009B59A4">
        <w:rPr>
          <w:rFonts w:ascii="Arial" w:hAnsi="Arial" w:cs="Arial"/>
          <w:color w:val="auto"/>
          <w:sz w:val="22"/>
          <w:szCs w:val="22"/>
        </w:rPr>
        <w:t xml:space="preserve">the school </w:t>
      </w:r>
    </w:p>
    <w:p w:rsidR="007A3F9B" w:rsidRPr="009B59A4" w:rsidRDefault="007A3F9B" w:rsidP="007A3F9B">
      <w:pPr>
        <w:pStyle w:val="Default"/>
        <w:numPr>
          <w:ilvl w:val="0"/>
          <w:numId w:val="34"/>
        </w:numPr>
        <w:spacing w:after="17"/>
        <w:rPr>
          <w:rFonts w:ascii="Arial" w:hAnsi="Arial" w:cs="Arial"/>
          <w:color w:val="auto"/>
          <w:sz w:val="22"/>
          <w:szCs w:val="22"/>
        </w:rPr>
      </w:pPr>
      <w:r w:rsidRPr="009B59A4">
        <w:rPr>
          <w:rFonts w:ascii="Arial" w:hAnsi="Arial" w:cs="Arial"/>
          <w:color w:val="auto"/>
          <w:sz w:val="22"/>
          <w:szCs w:val="22"/>
        </w:rPr>
        <w:t xml:space="preserve">any pupil at the school or his/her parent </w:t>
      </w:r>
    </w:p>
    <w:p w:rsidR="00922B4C" w:rsidRPr="009B59A4" w:rsidRDefault="007A3F9B" w:rsidP="005C7EF0">
      <w:pPr>
        <w:pStyle w:val="Default"/>
        <w:numPr>
          <w:ilvl w:val="0"/>
          <w:numId w:val="34"/>
        </w:numPr>
        <w:rPr>
          <w:rFonts w:ascii="Arial" w:hAnsi="Arial" w:cs="Arial"/>
          <w:color w:val="auto"/>
          <w:sz w:val="22"/>
          <w:szCs w:val="22"/>
        </w:rPr>
      </w:pPr>
      <w:proofErr w:type="gramStart"/>
      <w:r w:rsidRPr="009B59A4">
        <w:rPr>
          <w:rFonts w:ascii="Arial" w:hAnsi="Arial" w:cs="Arial"/>
          <w:color w:val="auto"/>
          <w:sz w:val="22"/>
          <w:szCs w:val="22"/>
        </w:rPr>
        <w:t>or</w:t>
      </w:r>
      <w:proofErr w:type="gramEnd"/>
      <w:r w:rsidRPr="009B59A4">
        <w:rPr>
          <w:rFonts w:ascii="Arial" w:hAnsi="Arial" w:cs="Arial"/>
          <w:color w:val="auto"/>
          <w:sz w:val="22"/>
          <w:szCs w:val="22"/>
        </w:rPr>
        <w:t xml:space="preserve"> a person who works at the school. </w:t>
      </w:r>
    </w:p>
    <w:p w:rsidR="00956177" w:rsidRPr="009B59A4" w:rsidRDefault="005C7EF0" w:rsidP="00956177">
      <w:pPr>
        <w:rPr>
          <w:rFonts w:cs="Arial"/>
          <w:b/>
          <w:sz w:val="22"/>
          <w:szCs w:val="22"/>
        </w:rPr>
      </w:pPr>
      <w:r w:rsidRPr="009B59A4">
        <w:rPr>
          <w:rFonts w:cs="Arial"/>
          <w:b/>
          <w:sz w:val="22"/>
          <w:szCs w:val="22"/>
        </w:rPr>
        <w:br w:type="page"/>
      </w:r>
      <w:r w:rsidR="00956177" w:rsidRPr="009B59A4">
        <w:rPr>
          <w:rFonts w:cs="Arial"/>
          <w:b/>
          <w:sz w:val="22"/>
          <w:szCs w:val="22"/>
        </w:rPr>
        <w:lastRenderedPageBreak/>
        <w:t xml:space="preserve"> </w:t>
      </w:r>
      <w:r w:rsidR="008C538B">
        <w:rPr>
          <w:rFonts w:cs="Arial"/>
          <w:b/>
          <w:sz w:val="22"/>
          <w:szCs w:val="22"/>
        </w:rPr>
        <w:t>John Clifford</w:t>
      </w:r>
      <w:r w:rsidR="008C538B" w:rsidRPr="009B59A4">
        <w:rPr>
          <w:rFonts w:cs="Arial"/>
          <w:b/>
          <w:sz w:val="22"/>
          <w:szCs w:val="22"/>
        </w:rPr>
        <w:t xml:space="preserve"> School </w:t>
      </w:r>
      <w:r w:rsidR="008C538B">
        <w:rPr>
          <w:rFonts w:cs="Arial"/>
          <w:b/>
          <w:sz w:val="22"/>
          <w:szCs w:val="22"/>
        </w:rPr>
        <w:tab/>
      </w:r>
      <w:r w:rsidR="00956177" w:rsidRPr="009B59A4">
        <w:rPr>
          <w:rFonts w:cs="Arial"/>
          <w:b/>
          <w:sz w:val="22"/>
          <w:szCs w:val="22"/>
        </w:rPr>
        <w:br/>
      </w:r>
    </w:p>
    <w:p w:rsidR="00956177" w:rsidRPr="009B59A4" w:rsidRDefault="00956177" w:rsidP="00956177">
      <w:pPr>
        <w:rPr>
          <w:b/>
          <w:sz w:val="22"/>
          <w:szCs w:val="22"/>
        </w:rPr>
      </w:pPr>
      <w:r w:rsidRPr="009B59A4">
        <w:rPr>
          <w:b/>
          <w:sz w:val="22"/>
          <w:szCs w:val="22"/>
        </w:rPr>
        <w:t xml:space="preserve">Constitutional </w:t>
      </w:r>
      <w:r w:rsidR="00EF3C69" w:rsidRPr="009B59A4">
        <w:rPr>
          <w:b/>
          <w:sz w:val="22"/>
          <w:szCs w:val="22"/>
        </w:rPr>
        <w:t>and Procedural Decisions</w:t>
      </w:r>
    </w:p>
    <w:p w:rsidR="00956177" w:rsidRPr="009B59A4" w:rsidRDefault="00956177" w:rsidP="00956177">
      <w:pPr>
        <w:rPr>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927"/>
      </w:tblGrid>
      <w:tr w:rsidR="00643B43" w:rsidRPr="009B59A4" w:rsidTr="00CC3A44">
        <w:tc>
          <w:tcPr>
            <w:tcW w:w="7621" w:type="dxa"/>
          </w:tcPr>
          <w:p w:rsidR="00643B43" w:rsidRPr="009B59A4" w:rsidRDefault="00643B43" w:rsidP="00E72B68">
            <w:pPr>
              <w:rPr>
                <w:sz w:val="22"/>
                <w:szCs w:val="22"/>
              </w:rPr>
            </w:pPr>
            <w:r w:rsidRPr="009B59A4">
              <w:rPr>
                <w:sz w:val="22"/>
                <w:szCs w:val="22"/>
              </w:rPr>
              <w:t xml:space="preserve">Function statement </w:t>
            </w:r>
          </w:p>
        </w:tc>
        <w:tc>
          <w:tcPr>
            <w:tcW w:w="2927" w:type="dxa"/>
          </w:tcPr>
          <w:p w:rsidR="00643B43" w:rsidRPr="009B59A4" w:rsidRDefault="00643B43" w:rsidP="00E72B68">
            <w:pPr>
              <w:rPr>
                <w:sz w:val="22"/>
                <w:szCs w:val="22"/>
              </w:rPr>
            </w:pPr>
            <w:r w:rsidRPr="009B59A4">
              <w:rPr>
                <w:sz w:val="22"/>
                <w:szCs w:val="22"/>
              </w:rPr>
              <w:t>Delegated to:</w:t>
            </w:r>
          </w:p>
        </w:tc>
      </w:tr>
    </w:tbl>
    <w:p w:rsidR="00643B43" w:rsidRPr="009B59A4" w:rsidRDefault="00643B4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46"/>
        <w:gridCol w:w="2927"/>
      </w:tblGrid>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Changes to the Instrument of Government, including terms of office</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appoint or remove community/co-opted, partnership, any appointed parent, any sponsor governors and associate members</w:t>
            </w:r>
          </w:p>
        </w:tc>
        <w:tc>
          <w:tcPr>
            <w:tcW w:w="2927" w:type="dxa"/>
          </w:tcPr>
          <w:p w:rsidR="008B1585" w:rsidRPr="009B59A4" w:rsidRDefault="008B1585" w:rsidP="00CC3A44">
            <w:pPr>
              <w:rPr>
                <w:sz w:val="22"/>
                <w:szCs w:val="22"/>
              </w:rPr>
            </w:pPr>
            <w:r w:rsidRPr="009B59A4">
              <w:rPr>
                <w:sz w:val="22"/>
                <w:szCs w:val="22"/>
              </w:rPr>
              <w:t>Governing Body</w:t>
            </w:r>
          </w:p>
        </w:tc>
      </w:tr>
      <w:tr w:rsidR="00B1629B" w:rsidRPr="009B59A4" w:rsidTr="008B1585">
        <w:tc>
          <w:tcPr>
            <w:tcW w:w="675" w:type="dxa"/>
          </w:tcPr>
          <w:p w:rsidR="00B1629B" w:rsidRPr="009B59A4" w:rsidRDefault="00B1629B" w:rsidP="00636937">
            <w:pPr>
              <w:numPr>
                <w:ilvl w:val="0"/>
                <w:numId w:val="25"/>
              </w:numPr>
              <w:rPr>
                <w:sz w:val="22"/>
                <w:szCs w:val="22"/>
              </w:rPr>
            </w:pPr>
          </w:p>
        </w:tc>
        <w:tc>
          <w:tcPr>
            <w:tcW w:w="6946" w:type="dxa"/>
          </w:tcPr>
          <w:p w:rsidR="00B1629B" w:rsidRPr="009B59A4" w:rsidRDefault="00B1629B" w:rsidP="00CC3A44">
            <w:pPr>
              <w:rPr>
                <w:sz w:val="22"/>
                <w:szCs w:val="22"/>
              </w:rPr>
            </w:pPr>
            <w:r w:rsidRPr="009B59A4">
              <w:rPr>
                <w:sz w:val="22"/>
                <w:szCs w:val="22"/>
              </w:rPr>
              <w:t>To decide on the term of office for individual governors within the same category (subject to appointing authority)</w:t>
            </w:r>
            <w:r w:rsidR="001B4837" w:rsidRPr="009B59A4">
              <w:rPr>
                <w:sz w:val="22"/>
                <w:szCs w:val="22"/>
              </w:rPr>
              <w:t xml:space="preserve"> from Sept, 2015</w:t>
            </w:r>
          </w:p>
        </w:tc>
        <w:tc>
          <w:tcPr>
            <w:tcW w:w="2927" w:type="dxa"/>
          </w:tcPr>
          <w:p w:rsidR="00B1629B" w:rsidRPr="009B59A4" w:rsidRDefault="00B1629B"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determine voting rights for associate members on committees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suspend any governor</w:t>
            </w:r>
          </w:p>
        </w:tc>
        <w:tc>
          <w:tcPr>
            <w:tcW w:w="2927" w:type="dxa"/>
          </w:tcPr>
          <w:p w:rsidR="008B1585" w:rsidRPr="009B59A4" w:rsidRDefault="008B1585" w:rsidP="00CC3A44">
            <w:pPr>
              <w:rPr>
                <w:sz w:val="22"/>
                <w:szCs w:val="22"/>
              </w:rPr>
            </w:pPr>
            <w:r w:rsidRPr="009B59A4">
              <w:rPr>
                <w:sz w:val="22"/>
                <w:szCs w:val="22"/>
              </w:rPr>
              <w:t>Governing Body</w:t>
            </w:r>
          </w:p>
        </w:tc>
      </w:tr>
      <w:tr w:rsidR="000B356A" w:rsidRPr="009B59A4" w:rsidTr="008B1585">
        <w:tc>
          <w:tcPr>
            <w:tcW w:w="675" w:type="dxa"/>
          </w:tcPr>
          <w:p w:rsidR="000B356A" w:rsidRPr="009B59A4" w:rsidRDefault="000B356A" w:rsidP="00636937">
            <w:pPr>
              <w:numPr>
                <w:ilvl w:val="0"/>
                <w:numId w:val="25"/>
              </w:numPr>
              <w:rPr>
                <w:sz w:val="22"/>
                <w:szCs w:val="22"/>
              </w:rPr>
            </w:pPr>
          </w:p>
        </w:tc>
        <w:tc>
          <w:tcPr>
            <w:tcW w:w="6946" w:type="dxa"/>
          </w:tcPr>
          <w:p w:rsidR="000B356A" w:rsidRPr="009B59A4" w:rsidRDefault="000B356A" w:rsidP="00CC3A44">
            <w:pPr>
              <w:rPr>
                <w:sz w:val="22"/>
                <w:szCs w:val="22"/>
              </w:rPr>
            </w:pPr>
            <w:r w:rsidRPr="009B59A4">
              <w:rPr>
                <w:sz w:val="22"/>
                <w:szCs w:val="22"/>
              </w:rPr>
              <w:t>Prior to the election of chair and vice-chair determine the date on which the term of office will end</w:t>
            </w:r>
          </w:p>
        </w:tc>
        <w:tc>
          <w:tcPr>
            <w:tcW w:w="2927" w:type="dxa"/>
          </w:tcPr>
          <w:p w:rsidR="000B356A" w:rsidRPr="009B59A4" w:rsidRDefault="000B356A"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elect or remove the chair</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elect or remove the vice-chair</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appoint link or designated governors, for example appraisal, child protection and complaints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decide on additional attendance at full governors’ meetings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decide the arrangements for full governing body meetings (legal minimum three per year)</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regulate the procedures of meetings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B53938">
            <w:pPr>
              <w:rPr>
                <w:sz w:val="22"/>
                <w:szCs w:val="22"/>
              </w:rPr>
            </w:pPr>
            <w:r w:rsidRPr="009B59A4">
              <w:rPr>
                <w:sz w:val="22"/>
                <w:szCs w:val="22"/>
              </w:rPr>
              <w:t>Establish</w:t>
            </w:r>
            <w:r w:rsidR="00B53938" w:rsidRPr="009B59A4">
              <w:rPr>
                <w:sz w:val="22"/>
                <w:szCs w:val="22"/>
              </w:rPr>
              <w:t xml:space="preserve"> constitution</w:t>
            </w:r>
            <w:r w:rsidR="00F01B4D" w:rsidRPr="009B59A4">
              <w:rPr>
                <w:sz w:val="22"/>
                <w:szCs w:val="22"/>
              </w:rPr>
              <w:t>,</w:t>
            </w:r>
            <w:r w:rsidRPr="009B59A4">
              <w:rPr>
                <w:sz w:val="22"/>
                <w:szCs w:val="22"/>
              </w:rPr>
              <w:t xml:space="preserve"> membership of committees and their remits, including selection panels for </w:t>
            </w:r>
            <w:proofErr w:type="spellStart"/>
            <w:r w:rsidRPr="009B59A4">
              <w:rPr>
                <w:sz w:val="22"/>
                <w:szCs w:val="22"/>
              </w:rPr>
              <w:t>headteacher</w:t>
            </w:r>
            <w:proofErr w:type="spellEnd"/>
            <w:r w:rsidRPr="009B59A4">
              <w:rPr>
                <w:sz w:val="22"/>
                <w:szCs w:val="22"/>
              </w:rPr>
              <w:t xml:space="preserve"> and deputy </w:t>
            </w:r>
            <w:proofErr w:type="spellStart"/>
            <w:r w:rsidRPr="009B59A4">
              <w:rPr>
                <w:sz w:val="22"/>
                <w:szCs w:val="22"/>
              </w:rPr>
              <w:t>headteacher</w:t>
            </w:r>
            <w:proofErr w:type="spellEnd"/>
            <w:r w:rsidRPr="009B59A4">
              <w:rPr>
                <w:sz w:val="22"/>
                <w:szCs w:val="22"/>
              </w:rPr>
              <w:t xml:space="preserve"> recruitment </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 xml:space="preserve">To appoint or remove a clerk to each committee.  The clerk to a committee (but not the governing body) can be a governor, but not the </w:t>
            </w:r>
            <w:proofErr w:type="spellStart"/>
            <w:r w:rsidRPr="009B59A4">
              <w:rPr>
                <w:sz w:val="22"/>
                <w:szCs w:val="22"/>
              </w:rPr>
              <w:t>headteacher</w:t>
            </w:r>
            <w:proofErr w:type="spellEnd"/>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establish the financial limits of delegated authority to enter into commitments and to authorise payments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006456">
            <w:pPr>
              <w:rPr>
                <w:sz w:val="22"/>
                <w:szCs w:val="22"/>
              </w:rPr>
            </w:pPr>
            <w:r w:rsidRPr="009B59A4">
              <w:rPr>
                <w:sz w:val="22"/>
                <w:szCs w:val="22"/>
              </w:rPr>
              <w:t>To approve a written description of financial systems and procedures in line with the L</w:t>
            </w:r>
            <w:r w:rsidR="00006456" w:rsidRPr="009B59A4">
              <w:rPr>
                <w:sz w:val="22"/>
                <w:szCs w:val="22"/>
              </w:rPr>
              <w:t>ocal Authority</w:t>
            </w:r>
            <w:r w:rsidRPr="009B59A4">
              <w:rPr>
                <w:sz w:val="22"/>
                <w:szCs w:val="22"/>
              </w:rPr>
              <w:t>’s scheme for financing schools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E607CF" w:rsidRDefault="008B1585" w:rsidP="00CC3A44">
            <w:pPr>
              <w:rPr>
                <w:sz w:val="22"/>
                <w:szCs w:val="22"/>
              </w:rPr>
            </w:pPr>
            <w:r w:rsidRPr="00E607CF">
              <w:rPr>
                <w:sz w:val="22"/>
                <w:szCs w:val="22"/>
              </w:rPr>
              <w:t>To</w:t>
            </w:r>
            <w:r w:rsidR="00B53938" w:rsidRPr="00E607CF">
              <w:rPr>
                <w:sz w:val="22"/>
                <w:szCs w:val="22"/>
              </w:rPr>
              <w:t xml:space="preserve"> decide to</w:t>
            </w:r>
            <w:r w:rsidRPr="00E607CF">
              <w:rPr>
                <w:sz w:val="22"/>
                <w:szCs w:val="22"/>
              </w:rPr>
              <w:t xml:space="preserve"> recruit a new </w:t>
            </w:r>
            <w:proofErr w:type="spellStart"/>
            <w:r w:rsidRPr="00E607CF">
              <w:rPr>
                <w:sz w:val="22"/>
                <w:szCs w:val="22"/>
              </w:rPr>
              <w:t>headteacher</w:t>
            </w:r>
            <w:proofErr w:type="spellEnd"/>
            <w:r w:rsidR="00613579" w:rsidRPr="00E607CF">
              <w:rPr>
                <w:sz w:val="22"/>
                <w:szCs w:val="22"/>
              </w:rPr>
              <w:t>, determine job description and IPR</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E607CF" w:rsidRDefault="008B1585" w:rsidP="00CC3A44">
            <w:pPr>
              <w:rPr>
                <w:sz w:val="22"/>
                <w:szCs w:val="22"/>
              </w:rPr>
            </w:pPr>
            <w:r w:rsidRPr="00E607CF">
              <w:rPr>
                <w:sz w:val="22"/>
                <w:szCs w:val="22"/>
              </w:rPr>
              <w:t>To</w:t>
            </w:r>
            <w:r w:rsidR="00B53938" w:rsidRPr="00E607CF">
              <w:rPr>
                <w:sz w:val="22"/>
                <w:szCs w:val="22"/>
              </w:rPr>
              <w:t xml:space="preserve"> decide to</w:t>
            </w:r>
            <w:r w:rsidRPr="00E607CF">
              <w:rPr>
                <w:sz w:val="22"/>
                <w:szCs w:val="22"/>
              </w:rPr>
              <w:t xml:space="preserve"> recruit a new deputy </w:t>
            </w:r>
            <w:proofErr w:type="spellStart"/>
            <w:r w:rsidRPr="00E607CF">
              <w:rPr>
                <w:sz w:val="22"/>
                <w:szCs w:val="22"/>
              </w:rPr>
              <w:t>headteacher</w:t>
            </w:r>
            <w:proofErr w:type="spellEnd"/>
            <w:r w:rsidR="00613579" w:rsidRPr="00E607CF">
              <w:rPr>
                <w:sz w:val="22"/>
                <w:szCs w:val="22"/>
              </w:rPr>
              <w:t>, determine job description and IPR</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E607CF" w:rsidRDefault="008B1585" w:rsidP="00CC3A44">
            <w:pPr>
              <w:rPr>
                <w:sz w:val="22"/>
                <w:szCs w:val="22"/>
              </w:rPr>
            </w:pPr>
            <w:r w:rsidRPr="00E607CF">
              <w:rPr>
                <w:sz w:val="22"/>
                <w:szCs w:val="22"/>
              </w:rPr>
              <w:t xml:space="preserve">Ratification of the appointment of a </w:t>
            </w:r>
            <w:proofErr w:type="spellStart"/>
            <w:r w:rsidRPr="00E607CF">
              <w:rPr>
                <w:sz w:val="22"/>
                <w:szCs w:val="22"/>
              </w:rPr>
              <w:t>headteacher</w:t>
            </w:r>
            <w:proofErr w:type="spellEnd"/>
            <w:r w:rsidRPr="00E607CF">
              <w:rPr>
                <w:sz w:val="22"/>
                <w:szCs w:val="22"/>
              </w:rPr>
              <w:t xml:space="preserve"> and deputy </w:t>
            </w:r>
            <w:proofErr w:type="spellStart"/>
            <w:r w:rsidRPr="00E607CF">
              <w:rPr>
                <w:sz w:val="22"/>
                <w:szCs w:val="22"/>
              </w:rPr>
              <w:t>headteacher</w:t>
            </w:r>
            <w:proofErr w:type="spellEnd"/>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E607CF" w:rsidRDefault="008B1585" w:rsidP="00613579">
            <w:pPr>
              <w:rPr>
                <w:sz w:val="22"/>
                <w:szCs w:val="22"/>
              </w:rPr>
            </w:pPr>
            <w:r w:rsidRPr="00E607CF">
              <w:rPr>
                <w:sz w:val="22"/>
                <w:szCs w:val="22"/>
              </w:rPr>
              <w:t xml:space="preserve">To determine the arrangements for the appointment of </w:t>
            </w:r>
            <w:r w:rsidR="00B53938" w:rsidRPr="00E607CF">
              <w:rPr>
                <w:sz w:val="22"/>
                <w:szCs w:val="22"/>
              </w:rPr>
              <w:t>senior leadership team</w:t>
            </w:r>
            <w:r w:rsidR="00613579" w:rsidRPr="00E607CF">
              <w:rPr>
                <w:sz w:val="22"/>
                <w:szCs w:val="22"/>
              </w:rPr>
              <w:t>, including job description and pay range</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appoint and dismiss the clerk to governors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AC0987">
            <w:pPr>
              <w:rPr>
                <w:sz w:val="22"/>
                <w:szCs w:val="22"/>
              </w:rPr>
            </w:pPr>
            <w:r w:rsidRPr="009B59A4">
              <w:rPr>
                <w:sz w:val="22"/>
                <w:szCs w:val="22"/>
              </w:rPr>
              <w:t>To participate in the school self</w:t>
            </w:r>
            <w:r w:rsidR="00AC0987" w:rsidRPr="009B59A4">
              <w:rPr>
                <w:sz w:val="22"/>
                <w:szCs w:val="22"/>
              </w:rPr>
              <w:t>-</w:t>
            </w:r>
            <w:r w:rsidRPr="009B59A4">
              <w:rPr>
                <w:sz w:val="22"/>
                <w:szCs w:val="22"/>
              </w:rPr>
              <w:t>review process including the review of the governing body effectiveness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3F184B" w:rsidRPr="009B59A4" w:rsidRDefault="008B1585" w:rsidP="00CC3A44">
            <w:pPr>
              <w:rPr>
                <w:sz w:val="22"/>
                <w:szCs w:val="22"/>
              </w:rPr>
            </w:pPr>
            <w:r w:rsidRPr="009B59A4">
              <w:rPr>
                <w:sz w:val="22"/>
                <w:szCs w:val="22"/>
              </w:rPr>
              <w:t>Setting the Individual School Range (ISR)</w:t>
            </w:r>
            <w:r w:rsidR="003F184B" w:rsidRPr="009B59A4">
              <w:rPr>
                <w:sz w:val="22"/>
                <w:szCs w:val="22"/>
              </w:rPr>
              <w:t xml:space="preserve"> </w:t>
            </w:r>
          </w:p>
          <w:p w:rsidR="008B1585" w:rsidRPr="009B59A4" w:rsidRDefault="003F184B" w:rsidP="00CC3A44">
            <w:pPr>
              <w:rPr>
                <w:sz w:val="22"/>
                <w:szCs w:val="22"/>
              </w:rPr>
            </w:pPr>
            <w:r w:rsidRPr="009B59A4">
              <w:rPr>
                <w:sz w:val="22"/>
                <w:szCs w:val="22"/>
              </w:rPr>
              <w:t>In accordance with School Pay Policy,  set or reset the IPR if circumstances change</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Decision to federate</w:t>
            </w:r>
            <w:r w:rsidRPr="009B59A4">
              <w:rPr>
                <w:b/>
                <w:sz w:val="22"/>
                <w:szCs w:val="22"/>
              </w:rPr>
              <w:t>/</w:t>
            </w:r>
            <w:r w:rsidRPr="009B59A4">
              <w:rPr>
                <w:sz w:val="22"/>
                <w:szCs w:val="22"/>
              </w:rPr>
              <w:t>collaborate or form joint committees with other schools</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consider requests from other schools to join the federation</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leave a federation</w:t>
            </w:r>
          </w:p>
        </w:tc>
        <w:tc>
          <w:tcPr>
            <w:tcW w:w="2927" w:type="dxa"/>
          </w:tcPr>
          <w:p w:rsidR="008B1585" w:rsidRPr="009B59A4" w:rsidRDefault="008B1585" w:rsidP="00CC3A44">
            <w:pPr>
              <w:rPr>
                <w:sz w:val="22"/>
                <w:szCs w:val="22"/>
              </w:rPr>
            </w:pPr>
            <w:r w:rsidRPr="009B59A4">
              <w:rPr>
                <w:sz w:val="22"/>
                <w:szCs w:val="22"/>
              </w:rPr>
              <w:t>Governing Body</w:t>
            </w:r>
          </w:p>
        </w:tc>
      </w:tr>
      <w:tr w:rsidR="008B1585" w:rsidRPr="009B59A4" w:rsidTr="008B1585">
        <w:tc>
          <w:tcPr>
            <w:tcW w:w="675" w:type="dxa"/>
          </w:tcPr>
          <w:p w:rsidR="008B1585" w:rsidRPr="009B59A4" w:rsidRDefault="008B1585" w:rsidP="00636937">
            <w:pPr>
              <w:numPr>
                <w:ilvl w:val="0"/>
                <w:numId w:val="25"/>
              </w:numPr>
              <w:rPr>
                <w:sz w:val="22"/>
                <w:szCs w:val="22"/>
              </w:rPr>
            </w:pPr>
          </w:p>
        </w:tc>
        <w:tc>
          <w:tcPr>
            <w:tcW w:w="6946" w:type="dxa"/>
          </w:tcPr>
          <w:p w:rsidR="008B1585" w:rsidRPr="009B59A4" w:rsidRDefault="008B1585" w:rsidP="00CC3A44">
            <w:pPr>
              <w:rPr>
                <w:sz w:val="22"/>
                <w:szCs w:val="22"/>
              </w:rPr>
            </w:pPr>
            <w:r w:rsidRPr="009B59A4">
              <w:rPr>
                <w:sz w:val="22"/>
                <w:szCs w:val="22"/>
              </w:rPr>
              <w:t>To consider whether or not to exercise delegation of functions to individuals or committees</w:t>
            </w:r>
          </w:p>
        </w:tc>
        <w:tc>
          <w:tcPr>
            <w:tcW w:w="2927" w:type="dxa"/>
          </w:tcPr>
          <w:p w:rsidR="008B1585" w:rsidRPr="009B59A4" w:rsidRDefault="008B1585" w:rsidP="00CC3A44">
            <w:pPr>
              <w:rPr>
                <w:sz w:val="22"/>
                <w:szCs w:val="22"/>
              </w:rPr>
            </w:pPr>
            <w:r w:rsidRPr="009B59A4">
              <w:rPr>
                <w:sz w:val="22"/>
                <w:szCs w:val="22"/>
              </w:rPr>
              <w:t>Governing Body</w:t>
            </w:r>
          </w:p>
        </w:tc>
      </w:tr>
      <w:tr w:rsidR="00AC0987" w:rsidRPr="009B59A4" w:rsidTr="008B1585">
        <w:tc>
          <w:tcPr>
            <w:tcW w:w="675" w:type="dxa"/>
          </w:tcPr>
          <w:p w:rsidR="00AC0987" w:rsidRPr="009B59A4" w:rsidRDefault="00AC0987" w:rsidP="00636937">
            <w:pPr>
              <w:numPr>
                <w:ilvl w:val="0"/>
                <w:numId w:val="25"/>
              </w:numPr>
              <w:rPr>
                <w:sz w:val="22"/>
                <w:szCs w:val="22"/>
              </w:rPr>
            </w:pPr>
          </w:p>
        </w:tc>
        <w:tc>
          <w:tcPr>
            <w:tcW w:w="6946" w:type="dxa"/>
          </w:tcPr>
          <w:p w:rsidR="00AC0987" w:rsidRPr="009B59A4" w:rsidRDefault="000B461B" w:rsidP="00CC3A44">
            <w:pPr>
              <w:rPr>
                <w:sz w:val="22"/>
                <w:szCs w:val="22"/>
              </w:rPr>
            </w:pPr>
            <w:r w:rsidRPr="009B59A4">
              <w:rPr>
                <w:sz w:val="22"/>
                <w:szCs w:val="22"/>
              </w:rPr>
              <w:t>To determine whether or not to pay governor allowances for out of pocket expenses</w:t>
            </w:r>
          </w:p>
        </w:tc>
        <w:tc>
          <w:tcPr>
            <w:tcW w:w="2927" w:type="dxa"/>
          </w:tcPr>
          <w:p w:rsidR="00AC0987" w:rsidRPr="009B59A4" w:rsidRDefault="000B461B" w:rsidP="00CC3A44">
            <w:pPr>
              <w:rPr>
                <w:sz w:val="22"/>
                <w:szCs w:val="22"/>
              </w:rPr>
            </w:pPr>
            <w:r w:rsidRPr="009B59A4">
              <w:rPr>
                <w:sz w:val="22"/>
                <w:szCs w:val="22"/>
              </w:rPr>
              <w:t>Governing Body</w:t>
            </w:r>
          </w:p>
        </w:tc>
      </w:tr>
    </w:tbl>
    <w:p w:rsidR="00F7476C" w:rsidRPr="009B59A4" w:rsidRDefault="00F7476C">
      <w:pPr>
        <w:rPr>
          <w:rFonts w:cs="Arial"/>
          <w:b/>
          <w:sz w:val="22"/>
          <w:szCs w:val="22"/>
        </w:rPr>
      </w:pPr>
    </w:p>
    <w:p w:rsidR="00F7476C" w:rsidRPr="009B59A4" w:rsidRDefault="00F7476C">
      <w:pPr>
        <w:rPr>
          <w:rFonts w:cs="Arial"/>
          <w:b/>
          <w:sz w:val="22"/>
          <w:szCs w:val="22"/>
        </w:rPr>
      </w:pPr>
    </w:p>
    <w:p w:rsidR="00F7476C" w:rsidRPr="009B59A4" w:rsidRDefault="00F7476C">
      <w:pPr>
        <w:rPr>
          <w:rFonts w:cs="Arial"/>
          <w:b/>
          <w:sz w:val="22"/>
          <w:szCs w:val="22"/>
        </w:rPr>
      </w:pPr>
    </w:p>
    <w:p w:rsidR="00956177" w:rsidRPr="009B59A4" w:rsidRDefault="00BA1FF9" w:rsidP="00956177">
      <w:pPr>
        <w:rPr>
          <w:b/>
          <w:sz w:val="22"/>
          <w:szCs w:val="22"/>
        </w:rPr>
      </w:pPr>
      <w:r w:rsidRPr="009B59A4">
        <w:rPr>
          <w:b/>
          <w:sz w:val="22"/>
          <w:szCs w:val="22"/>
        </w:rPr>
        <w:br w:type="page"/>
      </w:r>
      <w:r w:rsidR="00842943">
        <w:rPr>
          <w:rFonts w:cs="Arial"/>
          <w:b/>
          <w:sz w:val="22"/>
          <w:szCs w:val="22"/>
        </w:rPr>
        <w:lastRenderedPageBreak/>
        <w:t>John Clifford</w:t>
      </w:r>
      <w:r w:rsidR="00842943" w:rsidRPr="009B59A4">
        <w:rPr>
          <w:rFonts w:cs="Arial"/>
          <w:b/>
          <w:sz w:val="22"/>
          <w:szCs w:val="22"/>
        </w:rPr>
        <w:t xml:space="preserve"> </w:t>
      </w:r>
      <w:r w:rsidR="00956177" w:rsidRPr="009B59A4">
        <w:rPr>
          <w:rFonts w:cs="Arial"/>
          <w:b/>
          <w:sz w:val="22"/>
          <w:szCs w:val="22"/>
        </w:rPr>
        <w:t>School</w:t>
      </w:r>
    </w:p>
    <w:p w:rsidR="00956177" w:rsidRPr="009B59A4" w:rsidRDefault="00956177" w:rsidP="00956177">
      <w:pPr>
        <w:rPr>
          <w:b/>
          <w:sz w:val="22"/>
          <w:szCs w:val="22"/>
        </w:rPr>
      </w:pPr>
    </w:p>
    <w:p w:rsidR="00956177" w:rsidRPr="009B59A4" w:rsidRDefault="00956177" w:rsidP="00956177">
      <w:pPr>
        <w:rPr>
          <w:b/>
          <w:sz w:val="22"/>
          <w:szCs w:val="22"/>
        </w:rPr>
      </w:pPr>
      <w:r w:rsidRPr="009B59A4">
        <w:rPr>
          <w:b/>
          <w:sz w:val="22"/>
          <w:szCs w:val="22"/>
        </w:rPr>
        <w:t>Policy Development, Planning and Public Accountability</w:t>
      </w:r>
    </w:p>
    <w:p w:rsidR="00956177" w:rsidRPr="009B59A4" w:rsidRDefault="00956177" w:rsidP="00956177">
      <w:pPr>
        <w:rPr>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927"/>
      </w:tblGrid>
      <w:tr w:rsidR="00956177" w:rsidRPr="009B59A4" w:rsidTr="0072717C">
        <w:tc>
          <w:tcPr>
            <w:tcW w:w="7621" w:type="dxa"/>
            <w:gridSpan w:val="2"/>
          </w:tcPr>
          <w:p w:rsidR="00956177" w:rsidRPr="009B59A4" w:rsidRDefault="00956177" w:rsidP="00E72B68">
            <w:pPr>
              <w:rPr>
                <w:sz w:val="22"/>
                <w:szCs w:val="22"/>
              </w:rPr>
            </w:pPr>
            <w:r w:rsidRPr="009B59A4">
              <w:rPr>
                <w:sz w:val="22"/>
                <w:szCs w:val="22"/>
              </w:rPr>
              <w:t>Function statement</w:t>
            </w:r>
          </w:p>
        </w:tc>
        <w:tc>
          <w:tcPr>
            <w:tcW w:w="2927" w:type="dxa"/>
          </w:tcPr>
          <w:p w:rsidR="00956177" w:rsidRPr="009B59A4" w:rsidRDefault="005B1E27" w:rsidP="00E72B68">
            <w:pPr>
              <w:rPr>
                <w:sz w:val="22"/>
                <w:szCs w:val="22"/>
              </w:rPr>
            </w:pPr>
            <w:r w:rsidRPr="009B59A4">
              <w:rPr>
                <w:sz w:val="22"/>
                <w:szCs w:val="22"/>
              </w:rPr>
              <w:t>Delegated to:</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formulate the information required to be published on school website</w:t>
            </w:r>
          </w:p>
        </w:tc>
        <w:tc>
          <w:tcPr>
            <w:tcW w:w="2927" w:type="dxa"/>
          </w:tcPr>
          <w:p w:rsidR="00D86550" w:rsidRPr="009B59A4" w:rsidRDefault="00E607CF" w:rsidP="00E72B68">
            <w:pPr>
              <w:rPr>
                <w:sz w:val="22"/>
                <w:szCs w:val="22"/>
              </w:rPr>
            </w:pPr>
            <w:r>
              <w:rPr>
                <w:sz w:val="22"/>
                <w:szCs w:val="22"/>
              </w:rPr>
              <w:t>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approve the information required to be published on school website and ensure it is updated on a regular basis – at least annually</w:t>
            </w:r>
          </w:p>
        </w:tc>
        <w:tc>
          <w:tcPr>
            <w:tcW w:w="2927" w:type="dxa"/>
          </w:tcPr>
          <w:p w:rsidR="00D86550" w:rsidRPr="009B59A4" w:rsidRDefault="00E607CF" w:rsidP="00E72B68">
            <w:pPr>
              <w:rPr>
                <w:sz w:val="22"/>
                <w:szCs w:val="22"/>
              </w:rPr>
            </w:pPr>
            <w:r>
              <w:rPr>
                <w:sz w:val="22"/>
                <w:szCs w:val="22"/>
              </w:rPr>
              <w:t>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approve and monitor the School Improvement/Development  Plan</w:t>
            </w:r>
          </w:p>
        </w:tc>
        <w:tc>
          <w:tcPr>
            <w:tcW w:w="2927" w:type="dxa"/>
          </w:tcPr>
          <w:p w:rsidR="00D86550" w:rsidRPr="009B59A4" w:rsidRDefault="00E607CF" w:rsidP="00E72B68">
            <w:pPr>
              <w:rPr>
                <w:sz w:val="22"/>
                <w:szCs w:val="22"/>
              </w:rPr>
            </w:pPr>
            <w:r>
              <w:rPr>
                <w:sz w:val="22"/>
                <w:szCs w:val="22"/>
              </w:rPr>
              <w:t>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6C04C3">
            <w:pPr>
              <w:rPr>
                <w:sz w:val="22"/>
                <w:szCs w:val="22"/>
              </w:rPr>
            </w:pPr>
            <w:r w:rsidRPr="009B59A4">
              <w:rPr>
                <w:sz w:val="22"/>
                <w:szCs w:val="22"/>
              </w:rPr>
              <w:t xml:space="preserve">To </w:t>
            </w:r>
            <w:r w:rsidR="006C04C3" w:rsidRPr="009B59A4">
              <w:rPr>
                <w:sz w:val="22"/>
                <w:szCs w:val="22"/>
              </w:rPr>
              <w:t>agree</w:t>
            </w:r>
            <w:r w:rsidRPr="009B59A4">
              <w:rPr>
                <w:sz w:val="22"/>
                <w:szCs w:val="22"/>
              </w:rPr>
              <w:t xml:space="preserve"> school session times taking into account recommended minimum weekly lesson time</w:t>
            </w:r>
          </w:p>
        </w:tc>
        <w:tc>
          <w:tcPr>
            <w:tcW w:w="2927" w:type="dxa"/>
          </w:tcPr>
          <w:p w:rsidR="00D86550" w:rsidRPr="009B59A4" w:rsidRDefault="00E607CF" w:rsidP="00E72B68">
            <w:pPr>
              <w:rPr>
                <w:sz w:val="22"/>
                <w:szCs w:val="22"/>
              </w:rPr>
            </w:pPr>
            <w:r>
              <w:rPr>
                <w:sz w:val="22"/>
                <w:szCs w:val="22"/>
              </w:rPr>
              <w:t>SDC and HT</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ensure that the school meets for 380 sessions in a school year</w:t>
            </w:r>
          </w:p>
        </w:tc>
        <w:tc>
          <w:tcPr>
            <w:tcW w:w="2927" w:type="dxa"/>
          </w:tcPr>
          <w:p w:rsidR="00D86550" w:rsidRPr="009B59A4" w:rsidRDefault="00E607CF" w:rsidP="00E72B68">
            <w:pPr>
              <w:rPr>
                <w:sz w:val="22"/>
                <w:szCs w:val="22"/>
              </w:rPr>
            </w:pPr>
            <w:r>
              <w:rPr>
                <w:sz w:val="22"/>
                <w:szCs w:val="22"/>
              </w:rPr>
              <w:t>Governing Body/SDC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Monitor infant class sizes (if applicable)</w:t>
            </w:r>
          </w:p>
        </w:tc>
        <w:tc>
          <w:tcPr>
            <w:tcW w:w="2927" w:type="dxa"/>
          </w:tcPr>
          <w:p w:rsidR="00D86550" w:rsidRPr="009B59A4" w:rsidRDefault="00666578" w:rsidP="00E72B68">
            <w:pPr>
              <w:rPr>
                <w:sz w:val="22"/>
                <w:szCs w:val="22"/>
              </w:rPr>
            </w:pPr>
            <w:r>
              <w:rPr>
                <w:sz w:val="22"/>
                <w:szCs w:val="22"/>
              </w:rPr>
              <w:t>Governing Body</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approve new policies or amendments to policies</w:t>
            </w:r>
          </w:p>
        </w:tc>
        <w:tc>
          <w:tcPr>
            <w:tcW w:w="2927" w:type="dxa"/>
          </w:tcPr>
          <w:p w:rsidR="00D86550" w:rsidRPr="009B59A4" w:rsidRDefault="00666578" w:rsidP="00E72B68">
            <w:pPr>
              <w:rPr>
                <w:sz w:val="22"/>
                <w:szCs w:val="22"/>
              </w:rPr>
            </w:pPr>
            <w:r>
              <w:rPr>
                <w:sz w:val="22"/>
                <w:szCs w:val="22"/>
              </w:rPr>
              <w:t>Appropriate committees</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adopt and review the Home School Agreement</w:t>
            </w:r>
          </w:p>
        </w:tc>
        <w:tc>
          <w:tcPr>
            <w:tcW w:w="2927" w:type="dxa"/>
          </w:tcPr>
          <w:p w:rsidR="00D86550" w:rsidRPr="009B59A4" w:rsidRDefault="00666578" w:rsidP="00E72B68">
            <w:pPr>
              <w:rPr>
                <w:sz w:val="22"/>
                <w:szCs w:val="22"/>
              </w:rPr>
            </w:pPr>
            <w:r>
              <w:rPr>
                <w:sz w:val="22"/>
                <w:szCs w:val="22"/>
              </w:rPr>
              <w:t>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issue press statements</w:t>
            </w:r>
          </w:p>
        </w:tc>
        <w:tc>
          <w:tcPr>
            <w:tcW w:w="2927" w:type="dxa"/>
          </w:tcPr>
          <w:p w:rsidR="00D86550" w:rsidRPr="009B59A4" w:rsidRDefault="00666578" w:rsidP="00E72B68">
            <w:pPr>
              <w:rPr>
                <w:sz w:val="22"/>
                <w:szCs w:val="22"/>
              </w:rPr>
            </w:pPr>
            <w:r>
              <w:rPr>
                <w:sz w:val="22"/>
                <w:szCs w:val="22"/>
              </w:rPr>
              <w:t>Appropriate committees</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determine matters relating to health and safety and the security of the premises and its occupants</w:t>
            </w:r>
          </w:p>
        </w:tc>
        <w:tc>
          <w:tcPr>
            <w:tcW w:w="2927" w:type="dxa"/>
          </w:tcPr>
          <w:p w:rsidR="00D86550" w:rsidRPr="009B59A4" w:rsidRDefault="00D86550" w:rsidP="00E72B68">
            <w:pPr>
              <w:rPr>
                <w:sz w:val="22"/>
                <w:szCs w:val="22"/>
              </w:rPr>
            </w:pPr>
          </w:p>
        </w:tc>
      </w:tr>
      <w:tr w:rsidR="006C04C3" w:rsidRPr="009B59A4" w:rsidTr="0072717C">
        <w:tc>
          <w:tcPr>
            <w:tcW w:w="675" w:type="dxa"/>
          </w:tcPr>
          <w:p w:rsidR="006C04C3" w:rsidRPr="009B59A4" w:rsidRDefault="006C04C3" w:rsidP="00636937">
            <w:pPr>
              <w:numPr>
                <w:ilvl w:val="0"/>
                <w:numId w:val="26"/>
              </w:numPr>
              <w:rPr>
                <w:sz w:val="22"/>
                <w:szCs w:val="22"/>
              </w:rPr>
            </w:pPr>
          </w:p>
        </w:tc>
        <w:tc>
          <w:tcPr>
            <w:tcW w:w="6946" w:type="dxa"/>
          </w:tcPr>
          <w:p w:rsidR="006C04C3" w:rsidRPr="009B59A4" w:rsidRDefault="006C04C3" w:rsidP="00F560D3">
            <w:pPr>
              <w:rPr>
                <w:sz w:val="22"/>
                <w:szCs w:val="22"/>
              </w:rPr>
            </w:pPr>
            <w:r w:rsidRPr="009B59A4">
              <w:rPr>
                <w:sz w:val="22"/>
                <w:szCs w:val="22"/>
              </w:rPr>
              <w:t>To ensure health and safety regulations are followed</w:t>
            </w:r>
          </w:p>
        </w:tc>
        <w:tc>
          <w:tcPr>
            <w:tcW w:w="2927" w:type="dxa"/>
          </w:tcPr>
          <w:p w:rsidR="006C04C3" w:rsidRPr="009B59A4" w:rsidRDefault="006C04C3" w:rsidP="00E72B68">
            <w:pPr>
              <w:rPr>
                <w:sz w:val="22"/>
                <w:szCs w:val="22"/>
              </w:rPr>
            </w:pPr>
            <w:r w:rsidRPr="009B59A4">
              <w:rPr>
                <w:sz w:val="22"/>
                <w:szCs w:val="22"/>
              </w:rPr>
              <w:t>Headteacher</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monitor the use and suitability of the premises in relation to the above</w:t>
            </w:r>
          </w:p>
        </w:tc>
        <w:tc>
          <w:tcPr>
            <w:tcW w:w="2927" w:type="dxa"/>
          </w:tcPr>
          <w:p w:rsidR="00D86550" w:rsidRPr="009B59A4" w:rsidRDefault="006C04C3" w:rsidP="00E72B68">
            <w:pPr>
              <w:rPr>
                <w:sz w:val="22"/>
                <w:szCs w:val="22"/>
              </w:rPr>
            </w:pPr>
            <w:r w:rsidRPr="009B59A4">
              <w:rPr>
                <w:sz w:val="22"/>
                <w:szCs w:val="22"/>
              </w:rPr>
              <w:t>Headteacher</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set targets for pupil achievement</w:t>
            </w:r>
          </w:p>
        </w:tc>
        <w:tc>
          <w:tcPr>
            <w:tcW w:w="2927" w:type="dxa"/>
          </w:tcPr>
          <w:p w:rsidR="00D86550" w:rsidRPr="009B59A4" w:rsidRDefault="00ED77E2" w:rsidP="00E72B68">
            <w:pPr>
              <w:rPr>
                <w:sz w:val="22"/>
                <w:szCs w:val="22"/>
              </w:rPr>
            </w:pPr>
            <w:r>
              <w:rPr>
                <w:sz w:val="22"/>
                <w:szCs w:val="22"/>
              </w:rPr>
              <w:t>HT/SLT/SDC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monitor pupil achievement against set targets</w:t>
            </w:r>
          </w:p>
        </w:tc>
        <w:tc>
          <w:tcPr>
            <w:tcW w:w="2927" w:type="dxa"/>
          </w:tcPr>
          <w:p w:rsidR="00D86550" w:rsidRPr="009B59A4" w:rsidRDefault="00ED77E2" w:rsidP="00E72B68">
            <w:pPr>
              <w:rPr>
                <w:sz w:val="22"/>
                <w:szCs w:val="22"/>
              </w:rPr>
            </w:pPr>
            <w:r>
              <w:rPr>
                <w:sz w:val="22"/>
                <w:szCs w:val="22"/>
              </w:rPr>
              <w:t>SDC and HT</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006456">
            <w:pPr>
              <w:rPr>
                <w:sz w:val="22"/>
                <w:szCs w:val="22"/>
              </w:rPr>
            </w:pPr>
            <w:r w:rsidRPr="009B59A4">
              <w:rPr>
                <w:sz w:val="22"/>
                <w:szCs w:val="22"/>
              </w:rPr>
              <w:t>To receive school improvement information from the school, L</w:t>
            </w:r>
            <w:r w:rsidR="00006456" w:rsidRPr="009B59A4">
              <w:rPr>
                <w:sz w:val="22"/>
                <w:szCs w:val="22"/>
              </w:rPr>
              <w:t>ocal Authority</w:t>
            </w:r>
            <w:r w:rsidRPr="009B59A4">
              <w:rPr>
                <w:sz w:val="22"/>
                <w:szCs w:val="22"/>
              </w:rPr>
              <w:t xml:space="preserve"> and Ofsted</w:t>
            </w:r>
          </w:p>
        </w:tc>
        <w:tc>
          <w:tcPr>
            <w:tcW w:w="2927" w:type="dxa"/>
          </w:tcPr>
          <w:p w:rsidR="00D86550" w:rsidRPr="009B59A4" w:rsidRDefault="00ED77E2" w:rsidP="00E72B68">
            <w:pPr>
              <w:rPr>
                <w:sz w:val="22"/>
                <w:szCs w:val="22"/>
              </w:rPr>
            </w:pPr>
            <w:r>
              <w:rPr>
                <w:sz w:val="22"/>
                <w:szCs w:val="22"/>
              </w:rPr>
              <w:t>SDC and HT</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agree and organise an annual governing body self-evaluation process</w:t>
            </w:r>
          </w:p>
        </w:tc>
        <w:tc>
          <w:tcPr>
            <w:tcW w:w="2927" w:type="dxa"/>
          </w:tcPr>
          <w:p w:rsidR="00D86550" w:rsidRPr="009B59A4" w:rsidRDefault="00ED77E2" w:rsidP="00E72B68">
            <w:pPr>
              <w:rPr>
                <w:sz w:val="22"/>
                <w:szCs w:val="22"/>
              </w:rPr>
            </w:pPr>
            <w:r>
              <w:rPr>
                <w:sz w:val="22"/>
                <w:szCs w:val="22"/>
              </w:rPr>
              <w:t>COG + Governing Body</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 xml:space="preserve">To monitor school </w:t>
            </w:r>
            <w:r w:rsidRPr="003357B8">
              <w:rPr>
                <w:sz w:val="22"/>
                <w:szCs w:val="22"/>
              </w:rPr>
              <w:t>records</w:t>
            </w:r>
            <w:r w:rsidR="00613579" w:rsidRPr="003357B8">
              <w:rPr>
                <w:sz w:val="22"/>
                <w:szCs w:val="22"/>
              </w:rPr>
              <w:t xml:space="preserve"> and ensure statutory requirements are met in accordance with Data Protection Act</w:t>
            </w:r>
          </w:p>
        </w:tc>
        <w:tc>
          <w:tcPr>
            <w:tcW w:w="2927" w:type="dxa"/>
          </w:tcPr>
          <w:p w:rsidR="00D86550" w:rsidRPr="009B59A4" w:rsidRDefault="00ED77E2" w:rsidP="00E72B68">
            <w:pPr>
              <w:rPr>
                <w:sz w:val="22"/>
                <w:szCs w:val="22"/>
              </w:rPr>
            </w:pPr>
            <w:r>
              <w:rPr>
                <w:sz w:val="22"/>
                <w:szCs w:val="22"/>
              </w:rPr>
              <w:t>Business manager, HT and appropriate committees</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1B4837" w:rsidRPr="009B59A4" w:rsidRDefault="001B4837" w:rsidP="001B4837">
            <w:pPr>
              <w:widowControl w:val="0"/>
              <w:autoSpaceDE w:val="0"/>
              <w:autoSpaceDN w:val="0"/>
              <w:adjustRightInd w:val="0"/>
              <w:spacing w:line="250" w:lineRule="auto"/>
              <w:ind w:left="70" w:right="325"/>
              <w:rPr>
                <w:rFonts w:cs="Arial"/>
                <w:sz w:val="22"/>
                <w:szCs w:val="22"/>
              </w:rPr>
            </w:pPr>
            <w:r w:rsidRPr="009B59A4">
              <w:rPr>
                <w:rFonts w:cs="Arial"/>
                <w:sz w:val="22"/>
                <w:szCs w:val="22"/>
              </w:rPr>
              <w:t>To ensure a Single Central Record (SCR) Inc. safer recruitment vetting checks is constantly kept up to date in line with statutory requirements</w:t>
            </w:r>
          </w:p>
          <w:p w:rsidR="00D86550" w:rsidRPr="007E201F" w:rsidRDefault="008B75A3" w:rsidP="001B4837">
            <w:pPr>
              <w:rPr>
                <w:sz w:val="22"/>
                <w:szCs w:val="22"/>
              </w:rPr>
            </w:pPr>
            <w:r w:rsidRPr="007E201F">
              <w:rPr>
                <w:rFonts w:cs="Arial"/>
                <w:sz w:val="22"/>
                <w:szCs w:val="22"/>
              </w:rPr>
              <w:t>(</w:t>
            </w:r>
            <w:r w:rsidR="007C2CE3" w:rsidRPr="007E201F">
              <w:rPr>
                <w:rFonts w:cs="Arial"/>
                <w:sz w:val="22"/>
                <w:szCs w:val="22"/>
              </w:rPr>
              <w:t xml:space="preserve">Expectation that the </w:t>
            </w:r>
            <w:proofErr w:type="spellStart"/>
            <w:r w:rsidR="001B4837" w:rsidRPr="007E201F">
              <w:rPr>
                <w:rFonts w:cs="Arial"/>
                <w:sz w:val="22"/>
                <w:szCs w:val="22"/>
              </w:rPr>
              <w:t>headteacher</w:t>
            </w:r>
            <w:proofErr w:type="spellEnd"/>
            <w:r w:rsidR="001B4837" w:rsidRPr="007E201F">
              <w:rPr>
                <w:rFonts w:cs="Arial"/>
                <w:sz w:val="22"/>
                <w:szCs w:val="22"/>
              </w:rPr>
              <w:t xml:space="preserve"> will </w:t>
            </w:r>
            <w:r w:rsidRPr="007E201F">
              <w:rPr>
                <w:rFonts w:cs="Arial"/>
                <w:sz w:val="22"/>
                <w:szCs w:val="22"/>
              </w:rPr>
              <w:t>maintain)</w:t>
            </w:r>
          </w:p>
        </w:tc>
        <w:tc>
          <w:tcPr>
            <w:tcW w:w="2927" w:type="dxa"/>
          </w:tcPr>
          <w:p w:rsidR="00D86550" w:rsidRPr="009B59A4" w:rsidRDefault="00ED77E2" w:rsidP="00E72B68">
            <w:pPr>
              <w:rPr>
                <w:sz w:val="22"/>
                <w:szCs w:val="22"/>
              </w:rPr>
            </w:pPr>
            <w:r>
              <w:rPr>
                <w:sz w:val="22"/>
                <w:szCs w:val="22"/>
              </w:rPr>
              <w:t>Business manager, HT and FGPP</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ensure provision of free school meals to those pupils meeting the criteria</w:t>
            </w:r>
          </w:p>
        </w:tc>
        <w:tc>
          <w:tcPr>
            <w:tcW w:w="2927" w:type="dxa"/>
          </w:tcPr>
          <w:p w:rsidR="00D86550" w:rsidRPr="009B59A4" w:rsidRDefault="00ED77E2" w:rsidP="00E72B68">
            <w:pPr>
              <w:rPr>
                <w:sz w:val="22"/>
                <w:szCs w:val="22"/>
              </w:rPr>
            </w:pPr>
            <w:r>
              <w:rPr>
                <w:sz w:val="22"/>
                <w:szCs w:val="22"/>
              </w:rPr>
              <w:t>Business manager, HT and FGPP</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ensure that school lunch nutritional standards are met</w:t>
            </w:r>
          </w:p>
        </w:tc>
        <w:tc>
          <w:tcPr>
            <w:tcW w:w="2927" w:type="dxa"/>
          </w:tcPr>
          <w:p w:rsidR="00D86550" w:rsidRPr="009B59A4" w:rsidRDefault="00ED77E2" w:rsidP="00E72B68">
            <w:pPr>
              <w:rPr>
                <w:sz w:val="22"/>
                <w:szCs w:val="22"/>
              </w:rPr>
            </w:pPr>
            <w:r>
              <w:rPr>
                <w:sz w:val="22"/>
                <w:szCs w:val="22"/>
              </w:rPr>
              <w:t>Business manager, HT and FGPP</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establish and monitor a governors expenses scheme</w:t>
            </w:r>
          </w:p>
        </w:tc>
        <w:tc>
          <w:tcPr>
            <w:tcW w:w="2927" w:type="dxa"/>
          </w:tcPr>
          <w:p w:rsidR="00D86550" w:rsidRPr="009B59A4" w:rsidRDefault="003357B8" w:rsidP="00E72B68">
            <w:pPr>
              <w:rPr>
                <w:sz w:val="22"/>
                <w:szCs w:val="22"/>
              </w:rPr>
            </w:pPr>
            <w:r>
              <w:rPr>
                <w:sz w:val="22"/>
                <w:szCs w:val="22"/>
              </w:rPr>
              <w:t>FGPP</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discharge duties in respect of pupils with special needs by appointing a “responsible person”</w:t>
            </w:r>
          </w:p>
        </w:tc>
        <w:tc>
          <w:tcPr>
            <w:tcW w:w="2927" w:type="dxa"/>
          </w:tcPr>
          <w:p w:rsidR="00D86550" w:rsidRPr="009B59A4" w:rsidRDefault="003357B8" w:rsidP="00E72B68">
            <w:pPr>
              <w:rPr>
                <w:sz w:val="22"/>
                <w:szCs w:val="22"/>
              </w:rPr>
            </w:pPr>
            <w:r>
              <w:rPr>
                <w:sz w:val="22"/>
                <w:szCs w:val="22"/>
              </w:rPr>
              <w:t>Link governor/SDC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006456">
            <w:pPr>
              <w:rPr>
                <w:sz w:val="22"/>
                <w:szCs w:val="22"/>
              </w:rPr>
            </w:pPr>
            <w:r w:rsidRPr="009B59A4">
              <w:rPr>
                <w:sz w:val="22"/>
                <w:szCs w:val="22"/>
              </w:rPr>
              <w:t>To carry out an annual review of safeguarding children and child protection policy and procedures and report to the L</w:t>
            </w:r>
            <w:r w:rsidR="00006456" w:rsidRPr="009B59A4">
              <w:rPr>
                <w:sz w:val="22"/>
                <w:szCs w:val="22"/>
              </w:rPr>
              <w:t>ocal Authority</w:t>
            </w:r>
          </w:p>
        </w:tc>
        <w:tc>
          <w:tcPr>
            <w:tcW w:w="2927" w:type="dxa"/>
          </w:tcPr>
          <w:p w:rsidR="00D86550" w:rsidRPr="009B59A4" w:rsidRDefault="003357B8" w:rsidP="00E72B68">
            <w:pPr>
              <w:rPr>
                <w:sz w:val="22"/>
                <w:szCs w:val="22"/>
              </w:rPr>
            </w:pPr>
            <w:r>
              <w:rPr>
                <w:sz w:val="22"/>
                <w:szCs w:val="22"/>
              </w:rPr>
              <w:t>Link governor/SDC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F560D3">
            <w:pPr>
              <w:rPr>
                <w:sz w:val="22"/>
                <w:szCs w:val="22"/>
              </w:rPr>
            </w:pPr>
            <w:r w:rsidRPr="009B59A4">
              <w:rPr>
                <w:sz w:val="22"/>
                <w:szCs w:val="22"/>
              </w:rPr>
              <w:t>To ensure a designated teacher for looked after children has been appointed and reports to governing body at least once per year</w:t>
            </w:r>
          </w:p>
        </w:tc>
        <w:tc>
          <w:tcPr>
            <w:tcW w:w="2927" w:type="dxa"/>
          </w:tcPr>
          <w:p w:rsidR="00D86550" w:rsidRPr="009B59A4" w:rsidRDefault="003357B8" w:rsidP="00E72B68">
            <w:pPr>
              <w:rPr>
                <w:sz w:val="22"/>
                <w:szCs w:val="22"/>
              </w:rPr>
            </w:pPr>
            <w:r>
              <w:rPr>
                <w:sz w:val="22"/>
                <w:szCs w:val="22"/>
              </w:rPr>
              <w:t>Link governor/SDC</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006456">
            <w:pPr>
              <w:rPr>
                <w:sz w:val="22"/>
                <w:szCs w:val="22"/>
              </w:rPr>
            </w:pPr>
            <w:r w:rsidRPr="009B59A4">
              <w:rPr>
                <w:sz w:val="22"/>
                <w:szCs w:val="22"/>
              </w:rPr>
              <w:t>To contribute as required to L</w:t>
            </w:r>
            <w:r w:rsidR="00006456" w:rsidRPr="009B59A4">
              <w:rPr>
                <w:sz w:val="22"/>
                <w:szCs w:val="22"/>
              </w:rPr>
              <w:t>ocal Authority</w:t>
            </w:r>
            <w:r w:rsidRPr="009B59A4">
              <w:rPr>
                <w:sz w:val="22"/>
                <w:szCs w:val="22"/>
              </w:rPr>
              <w:t xml:space="preserve"> asset management planning arrangements</w:t>
            </w:r>
          </w:p>
        </w:tc>
        <w:tc>
          <w:tcPr>
            <w:tcW w:w="2927" w:type="dxa"/>
          </w:tcPr>
          <w:p w:rsidR="00D86550" w:rsidRPr="009B59A4" w:rsidRDefault="00710437" w:rsidP="00E72B68">
            <w:pPr>
              <w:rPr>
                <w:sz w:val="22"/>
                <w:szCs w:val="22"/>
              </w:rPr>
            </w:pPr>
            <w:r>
              <w:rPr>
                <w:sz w:val="22"/>
                <w:szCs w:val="22"/>
              </w:rPr>
              <w:t>FGPP</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006456">
            <w:pPr>
              <w:rPr>
                <w:sz w:val="22"/>
                <w:szCs w:val="22"/>
              </w:rPr>
            </w:pPr>
            <w:r w:rsidRPr="009B59A4">
              <w:rPr>
                <w:sz w:val="22"/>
                <w:szCs w:val="22"/>
              </w:rPr>
              <w:t>Procuring building and maintenance works in accordance with the school's delegated and devolved responsibilities (see the L</w:t>
            </w:r>
            <w:r w:rsidR="00006456" w:rsidRPr="009B59A4">
              <w:rPr>
                <w:sz w:val="22"/>
                <w:szCs w:val="22"/>
              </w:rPr>
              <w:t>ocal Authority</w:t>
            </w:r>
            <w:r w:rsidRPr="009B59A4">
              <w:rPr>
                <w:sz w:val="22"/>
                <w:szCs w:val="22"/>
              </w:rPr>
              <w:t xml:space="preserve">'s Property Handbook) and developing a properly funded site maintenance plan </w:t>
            </w:r>
          </w:p>
        </w:tc>
        <w:tc>
          <w:tcPr>
            <w:tcW w:w="2927" w:type="dxa"/>
          </w:tcPr>
          <w:p w:rsidR="00D86550" w:rsidRPr="009B59A4" w:rsidRDefault="00710437" w:rsidP="00E72B68">
            <w:pPr>
              <w:rPr>
                <w:sz w:val="22"/>
                <w:szCs w:val="22"/>
              </w:rPr>
            </w:pPr>
            <w:r>
              <w:rPr>
                <w:sz w:val="22"/>
                <w:szCs w:val="22"/>
              </w:rPr>
              <w:t>FGPP</w:t>
            </w:r>
          </w:p>
        </w:tc>
      </w:tr>
      <w:tr w:rsidR="00D86550" w:rsidRPr="009B59A4" w:rsidTr="0072717C">
        <w:tc>
          <w:tcPr>
            <w:tcW w:w="675" w:type="dxa"/>
          </w:tcPr>
          <w:p w:rsidR="00D86550" w:rsidRPr="009B59A4" w:rsidRDefault="00D86550" w:rsidP="00636937">
            <w:pPr>
              <w:numPr>
                <w:ilvl w:val="0"/>
                <w:numId w:val="26"/>
              </w:numPr>
              <w:rPr>
                <w:sz w:val="22"/>
                <w:szCs w:val="22"/>
              </w:rPr>
            </w:pPr>
          </w:p>
        </w:tc>
        <w:tc>
          <w:tcPr>
            <w:tcW w:w="6946" w:type="dxa"/>
          </w:tcPr>
          <w:p w:rsidR="00D86550" w:rsidRPr="009B59A4" w:rsidRDefault="00D86550" w:rsidP="006C04C3">
            <w:pPr>
              <w:rPr>
                <w:sz w:val="22"/>
                <w:szCs w:val="22"/>
              </w:rPr>
            </w:pPr>
            <w:r w:rsidRPr="009B59A4">
              <w:rPr>
                <w:sz w:val="22"/>
                <w:szCs w:val="22"/>
              </w:rPr>
              <w:t xml:space="preserve">To </w:t>
            </w:r>
            <w:r w:rsidR="006C04C3" w:rsidRPr="009B59A4">
              <w:rPr>
                <w:sz w:val="22"/>
                <w:szCs w:val="22"/>
              </w:rPr>
              <w:t>consider the alteration, discontinuation or change of category of maintained schools (must be confirmed by governing body)</w:t>
            </w:r>
          </w:p>
        </w:tc>
        <w:tc>
          <w:tcPr>
            <w:tcW w:w="2927" w:type="dxa"/>
          </w:tcPr>
          <w:p w:rsidR="00D86550" w:rsidRPr="009B59A4" w:rsidRDefault="00710437" w:rsidP="00836DA0">
            <w:pPr>
              <w:rPr>
                <w:sz w:val="22"/>
                <w:szCs w:val="22"/>
              </w:rPr>
            </w:pPr>
            <w:r>
              <w:rPr>
                <w:sz w:val="22"/>
                <w:szCs w:val="22"/>
              </w:rPr>
              <w:t>Governing Body</w:t>
            </w:r>
          </w:p>
        </w:tc>
      </w:tr>
      <w:tr w:rsidR="00243220" w:rsidRPr="009B59A4" w:rsidTr="0072717C">
        <w:tc>
          <w:tcPr>
            <w:tcW w:w="675" w:type="dxa"/>
          </w:tcPr>
          <w:p w:rsidR="00243220" w:rsidRPr="009B59A4" w:rsidRDefault="00243220" w:rsidP="00636937">
            <w:pPr>
              <w:numPr>
                <w:ilvl w:val="0"/>
                <w:numId w:val="26"/>
              </w:numPr>
              <w:rPr>
                <w:sz w:val="22"/>
                <w:szCs w:val="22"/>
              </w:rPr>
            </w:pPr>
          </w:p>
        </w:tc>
        <w:tc>
          <w:tcPr>
            <w:tcW w:w="6946" w:type="dxa"/>
          </w:tcPr>
          <w:p w:rsidR="00243220" w:rsidRPr="009B59A4" w:rsidRDefault="00243220" w:rsidP="00243220">
            <w:pPr>
              <w:rPr>
                <w:sz w:val="22"/>
                <w:szCs w:val="22"/>
              </w:rPr>
            </w:pPr>
            <w:r w:rsidRPr="009B59A4">
              <w:rPr>
                <w:sz w:val="22"/>
                <w:szCs w:val="22"/>
              </w:rPr>
              <w:t>To establish the governors’ register of pecuniary and business interests and oversee its maintenance</w:t>
            </w:r>
          </w:p>
        </w:tc>
        <w:tc>
          <w:tcPr>
            <w:tcW w:w="2927" w:type="dxa"/>
          </w:tcPr>
          <w:p w:rsidR="00243220" w:rsidRPr="009B59A4" w:rsidRDefault="00710437" w:rsidP="00836DA0">
            <w:pPr>
              <w:rPr>
                <w:sz w:val="22"/>
                <w:szCs w:val="22"/>
              </w:rPr>
            </w:pPr>
            <w:r>
              <w:rPr>
                <w:sz w:val="22"/>
                <w:szCs w:val="22"/>
              </w:rPr>
              <w:t>FGPP/Business Manager</w:t>
            </w:r>
          </w:p>
        </w:tc>
      </w:tr>
      <w:tr w:rsidR="00243220" w:rsidRPr="009B59A4" w:rsidTr="0072717C">
        <w:tc>
          <w:tcPr>
            <w:tcW w:w="675" w:type="dxa"/>
          </w:tcPr>
          <w:p w:rsidR="00243220" w:rsidRPr="009B59A4" w:rsidRDefault="00243220" w:rsidP="00636937">
            <w:pPr>
              <w:numPr>
                <w:ilvl w:val="0"/>
                <w:numId w:val="26"/>
              </w:numPr>
              <w:rPr>
                <w:sz w:val="22"/>
                <w:szCs w:val="22"/>
              </w:rPr>
            </w:pPr>
          </w:p>
        </w:tc>
        <w:tc>
          <w:tcPr>
            <w:tcW w:w="6946" w:type="dxa"/>
          </w:tcPr>
          <w:p w:rsidR="00243220" w:rsidRPr="009B59A4" w:rsidRDefault="00243220" w:rsidP="006C04C3">
            <w:pPr>
              <w:rPr>
                <w:sz w:val="22"/>
                <w:szCs w:val="22"/>
              </w:rPr>
            </w:pPr>
            <w:r w:rsidRPr="009B59A4">
              <w:rPr>
                <w:sz w:val="22"/>
                <w:szCs w:val="22"/>
              </w:rPr>
              <w:t>To decide to offer additional activities under extended schools provision or to cease provision</w:t>
            </w:r>
          </w:p>
        </w:tc>
        <w:tc>
          <w:tcPr>
            <w:tcW w:w="2927" w:type="dxa"/>
          </w:tcPr>
          <w:p w:rsidR="00243220" w:rsidRPr="009B59A4" w:rsidRDefault="00710437" w:rsidP="00836DA0">
            <w:pPr>
              <w:rPr>
                <w:sz w:val="22"/>
                <w:szCs w:val="22"/>
              </w:rPr>
            </w:pPr>
            <w:r>
              <w:rPr>
                <w:sz w:val="22"/>
                <w:szCs w:val="22"/>
              </w:rPr>
              <w:t>FGPP</w:t>
            </w:r>
          </w:p>
        </w:tc>
      </w:tr>
    </w:tbl>
    <w:p w:rsidR="00F7476C" w:rsidRPr="009B59A4" w:rsidRDefault="00F7476C" w:rsidP="00956177">
      <w:pPr>
        <w:rPr>
          <w:rFonts w:cs="Arial"/>
          <w:b/>
          <w:sz w:val="22"/>
          <w:szCs w:val="22"/>
        </w:rPr>
      </w:pPr>
    </w:p>
    <w:p w:rsidR="00956177" w:rsidRPr="009B59A4" w:rsidRDefault="00842943" w:rsidP="00956177">
      <w:pPr>
        <w:rPr>
          <w:b/>
          <w:sz w:val="22"/>
          <w:szCs w:val="22"/>
        </w:rPr>
      </w:pPr>
      <w:r>
        <w:rPr>
          <w:rFonts w:cs="Arial"/>
          <w:b/>
          <w:sz w:val="22"/>
          <w:szCs w:val="22"/>
        </w:rPr>
        <w:t>John Clifford</w:t>
      </w:r>
      <w:r w:rsidRPr="009B59A4">
        <w:rPr>
          <w:rFonts w:cs="Arial"/>
          <w:b/>
          <w:sz w:val="22"/>
          <w:szCs w:val="22"/>
        </w:rPr>
        <w:t xml:space="preserve"> </w:t>
      </w:r>
      <w:r w:rsidR="00956177" w:rsidRPr="009B59A4">
        <w:rPr>
          <w:rFonts w:cs="Arial"/>
          <w:b/>
          <w:sz w:val="22"/>
          <w:szCs w:val="22"/>
        </w:rPr>
        <w:t>School</w:t>
      </w:r>
    </w:p>
    <w:p w:rsidR="00956177" w:rsidRPr="009B59A4" w:rsidRDefault="00956177" w:rsidP="00956177">
      <w:pPr>
        <w:rPr>
          <w:b/>
          <w:sz w:val="22"/>
          <w:szCs w:val="22"/>
        </w:rPr>
      </w:pPr>
    </w:p>
    <w:p w:rsidR="00956177" w:rsidRPr="009B59A4" w:rsidRDefault="00956177" w:rsidP="00956177">
      <w:pPr>
        <w:rPr>
          <w:b/>
          <w:sz w:val="22"/>
          <w:szCs w:val="22"/>
        </w:rPr>
      </w:pPr>
      <w:r w:rsidRPr="009B59A4">
        <w:rPr>
          <w:b/>
          <w:sz w:val="22"/>
          <w:szCs w:val="22"/>
        </w:rPr>
        <w:t>Financial Matters</w:t>
      </w:r>
    </w:p>
    <w:p w:rsidR="00956177" w:rsidRPr="009B59A4" w:rsidRDefault="00956177" w:rsidP="00956177">
      <w:pP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927"/>
      </w:tblGrid>
      <w:tr w:rsidR="00502046" w:rsidRPr="009B59A4">
        <w:tc>
          <w:tcPr>
            <w:tcW w:w="7621" w:type="dxa"/>
          </w:tcPr>
          <w:p w:rsidR="00502046" w:rsidRPr="009B59A4" w:rsidRDefault="00502046" w:rsidP="00502046">
            <w:pPr>
              <w:rPr>
                <w:sz w:val="22"/>
                <w:szCs w:val="22"/>
              </w:rPr>
            </w:pPr>
            <w:r w:rsidRPr="009B59A4">
              <w:rPr>
                <w:sz w:val="22"/>
                <w:szCs w:val="22"/>
              </w:rPr>
              <w:t>Function statement</w:t>
            </w:r>
          </w:p>
        </w:tc>
        <w:tc>
          <w:tcPr>
            <w:tcW w:w="2927" w:type="dxa"/>
          </w:tcPr>
          <w:p w:rsidR="00502046" w:rsidRPr="009B59A4" w:rsidRDefault="005B1E27" w:rsidP="00502046">
            <w:pPr>
              <w:rPr>
                <w:sz w:val="22"/>
                <w:szCs w:val="22"/>
              </w:rPr>
            </w:pPr>
            <w:r w:rsidRPr="009B59A4">
              <w:rPr>
                <w:sz w:val="22"/>
                <w:szCs w:val="22"/>
              </w:rPr>
              <w:t>Delegated to:</w:t>
            </w:r>
          </w:p>
        </w:tc>
      </w:tr>
    </w:tbl>
    <w:p w:rsidR="00B73DE6" w:rsidRPr="009B59A4" w:rsidRDefault="00B73DE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927"/>
      </w:tblGrid>
      <w:tr w:rsidR="005B1E27" w:rsidRPr="009B59A4" w:rsidTr="00B73DE6">
        <w:tc>
          <w:tcPr>
            <w:tcW w:w="675" w:type="dxa"/>
          </w:tcPr>
          <w:p w:rsidR="005B1E27" w:rsidRPr="009B59A4" w:rsidRDefault="005B1E27" w:rsidP="00636937">
            <w:pPr>
              <w:numPr>
                <w:ilvl w:val="0"/>
                <w:numId w:val="27"/>
              </w:numPr>
              <w:rPr>
                <w:sz w:val="22"/>
                <w:szCs w:val="22"/>
              </w:rPr>
            </w:pPr>
          </w:p>
        </w:tc>
        <w:tc>
          <w:tcPr>
            <w:tcW w:w="6946" w:type="dxa"/>
          </w:tcPr>
          <w:p w:rsidR="005B1E27" w:rsidRPr="009B59A4" w:rsidRDefault="005B1E27" w:rsidP="00F560D3">
            <w:pPr>
              <w:rPr>
                <w:sz w:val="22"/>
                <w:szCs w:val="22"/>
              </w:rPr>
            </w:pPr>
            <w:r w:rsidRPr="009B59A4">
              <w:rPr>
                <w:sz w:val="22"/>
                <w:szCs w:val="22"/>
              </w:rPr>
              <w:t>To approve the annual budget plan</w:t>
            </w:r>
          </w:p>
        </w:tc>
        <w:tc>
          <w:tcPr>
            <w:tcW w:w="2927" w:type="dxa"/>
          </w:tcPr>
          <w:p w:rsidR="005B1E27" w:rsidRPr="009B59A4" w:rsidRDefault="00710437" w:rsidP="00502046">
            <w:pPr>
              <w:rPr>
                <w:sz w:val="22"/>
                <w:szCs w:val="22"/>
              </w:rPr>
            </w:pPr>
            <w:r>
              <w:rPr>
                <w:sz w:val="22"/>
                <w:szCs w:val="22"/>
              </w:rPr>
              <w:t>FGPP/FGB</w:t>
            </w:r>
          </w:p>
        </w:tc>
      </w:tr>
      <w:tr w:rsidR="005B1E27" w:rsidRPr="009B59A4" w:rsidTr="00B73DE6">
        <w:tc>
          <w:tcPr>
            <w:tcW w:w="675" w:type="dxa"/>
          </w:tcPr>
          <w:p w:rsidR="005B1E27" w:rsidRPr="009B59A4" w:rsidRDefault="005B1E27" w:rsidP="00636937">
            <w:pPr>
              <w:numPr>
                <w:ilvl w:val="0"/>
                <w:numId w:val="27"/>
              </w:numPr>
              <w:rPr>
                <w:sz w:val="22"/>
                <w:szCs w:val="22"/>
              </w:rPr>
            </w:pPr>
          </w:p>
        </w:tc>
        <w:tc>
          <w:tcPr>
            <w:tcW w:w="6946" w:type="dxa"/>
          </w:tcPr>
          <w:p w:rsidR="005B1E27" w:rsidRPr="009B59A4" w:rsidRDefault="005B1E27" w:rsidP="00F560D3">
            <w:pPr>
              <w:rPr>
                <w:sz w:val="22"/>
                <w:szCs w:val="22"/>
              </w:rPr>
            </w:pPr>
            <w:r w:rsidRPr="009B59A4">
              <w:rPr>
                <w:sz w:val="22"/>
                <w:szCs w:val="22"/>
              </w:rPr>
              <w:t>To monitor expenditure against the budget plan and agree adjustments as necessary</w:t>
            </w:r>
          </w:p>
        </w:tc>
        <w:tc>
          <w:tcPr>
            <w:tcW w:w="2927" w:type="dxa"/>
          </w:tcPr>
          <w:p w:rsidR="005B1E27" w:rsidRPr="009B59A4" w:rsidRDefault="00710437" w:rsidP="00502046">
            <w:pPr>
              <w:rPr>
                <w:sz w:val="22"/>
                <w:szCs w:val="22"/>
              </w:rPr>
            </w:pPr>
            <w:r>
              <w:rPr>
                <w:sz w:val="22"/>
                <w:szCs w:val="22"/>
              </w:rPr>
              <w:t>FGP</w:t>
            </w:r>
          </w:p>
        </w:tc>
      </w:tr>
      <w:tr w:rsidR="005B1E27" w:rsidRPr="009B59A4" w:rsidTr="00B73DE6">
        <w:tc>
          <w:tcPr>
            <w:tcW w:w="675" w:type="dxa"/>
          </w:tcPr>
          <w:p w:rsidR="005B1E27" w:rsidRPr="009B59A4" w:rsidRDefault="005B1E27" w:rsidP="00636937">
            <w:pPr>
              <w:numPr>
                <w:ilvl w:val="0"/>
                <w:numId w:val="27"/>
              </w:numPr>
              <w:rPr>
                <w:sz w:val="22"/>
                <w:szCs w:val="22"/>
              </w:rPr>
            </w:pPr>
          </w:p>
        </w:tc>
        <w:tc>
          <w:tcPr>
            <w:tcW w:w="6946" w:type="dxa"/>
          </w:tcPr>
          <w:p w:rsidR="005B1E27" w:rsidRPr="009B59A4" w:rsidRDefault="005B1E27" w:rsidP="00F560D3">
            <w:pPr>
              <w:rPr>
                <w:sz w:val="22"/>
                <w:szCs w:val="22"/>
              </w:rPr>
            </w:pPr>
            <w:r w:rsidRPr="009B59A4">
              <w:rPr>
                <w:sz w:val="22"/>
                <w:szCs w:val="22"/>
              </w:rPr>
              <w:t xml:space="preserve">Review completed mid-year re-forecast return and note impact of any changes to projected carry forward (to be submitted to CFCS finance by </w:t>
            </w:r>
            <w:r w:rsidR="002628B8" w:rsidRPr="009B59A4">
              <w:rPr>
                <w:sz w:val="22"/>
                <w:szCs w:val="22"/>
              </w:rPr>
              <w:t>30 November</w:t>
            </w:r>
            <w:r w:rsidRPr="009B59A4">
              <w:rPr>
                <w:sz w:val="22"/>
                <w:szCs w:val="22"/>
              </w:rPr>
              <w:t>)</w:t>
            </w:r>
          </w:p>
        </w:tc>
        <w:tc>
          <w:tcPr>
            <w:tcW w:w="2927" w:type="dxa"/>
          </w:tcPr>
          <w:p w:rsidR="005B1E27" w:rsidRPr="009B59A4" w:rsidRDefault="00710437" w:rsidP="00502046">
            <w:pPr>
              <w:rPr>
                <w:sz w:val="22"/>
                <w:szCs w:val="22"/>
              </w:rPr>
            </w:pPr>
            <w:r>
              <w:rPr>
                <w:sz w:val="22"/>
                <w:szCs w:val="22"/>
              </w:rPr>
              <w:t>FGPP</w:t>
            </w:r>
          </w:p>
        </w:tc>
      </w:tr>
      <w:tr w:rsidR="005B1E27" w:rsidRPr="009B59A4" w:rsidTr="00B73DE6">
        <w:tc>
          <w:tcPr>
            <w:tcW w:w="675" w:type="dxa"/>
          </w:tcPr>
          <w:p w:rsidR="005B1E27" w:rsidRPr="009B59A4" w:rsidRDefault="005B1E27" w:rsidP="00636937">
            <w:pPr>
              <w:numPr>
                <w:ilvl w:val="0"/>
                <w:numId w:val="27"/>
              </w:numPr>
              <w:rPr>
                <w:sz w:val="22"/>
                <w:szCs w:val="22"/>
              </w:rPr>
            </w:pPr>
          </w:p>
        </w:tc>
        <w:tc>
          <w:tcPr>
            <w:tcW w:w="6946" w:type="dxa"/>
          </w:tcPr>
          <w:p w:rsidR="005B1E27" w:rsidRPr="009B59A4" w:rsidRDefault="005B1E27" w:rsidP="00F560D3">
            <w:pPr>
              <w:rPr>
                <w:sz w:val="22"/>
                <w:szCs w:val="22"/>
              </w:rPr>
            </w:pPr>
            <w:r w:rsidRPr="009B59A4">
              <w:rPr>
                <w:sz w:val="22"/>
                <w:szCs w:val="22"/>
              </w:rPr>
              <w:t xml:space="preserve">Submit BO2 balance return to CFCS finance by </w:t>
            </w:r>
            <w:r w:rsidR="002628B8" w:rsidRPr="009B59A4">
              <w:rPr>
                <w:sz w:val="22"/>
                <w:szCs w:val="22"/>
              </w:rPr>
              <w:t>31 May</w:t>
            </w:r>
            <w:r w:rsidRPr="009B59A4">
              <w:rPr>
                <w:sz w:val="22"/>
                <w:szCs w:val="22"/>
              </w:rPr>
              <w:t xml:space="preserve"> if have excess balances i.e. greater than 8% primary and special or greater than 5% secondary</w:t>
            </w:r>
          </w:p>
        </w:tc>
        <w:tc>
          <w:tcPr>
            <w:tcW w:w="2927" w:type="dxa"/>
          </w:tcPr>
          <w:p w:rsidR="005B1E27" w:rsidRPr="009B59A4" w:rsidRDefault="00710437" w:rsidP="00502046">
            <w:pPr>
              <w:rPr>
                <w:sz w:val="22"/>
                <w:szCs w:val="22"/>
              </w:rPr>
            </w:pPr>
            <w:r>
              <w:rPr>
                <w:sz w:val="22"/>
                <w:szCs w:val="22"/>
              </w:rPr>
              <w:t>FGPP</w:t>
            </w:r>
          </w:p>
        </w:tc>
      </w:tr>
      <w:tr w:rsidR="005B1E27" w:rsidRPr="009B59A4" w:rsidTr="00B73DE6">
        <w:tc>
          <w:tcPr>
            <w:tcW w:w="675" w:type="dxa"/>
          </w:tcPr>
          <w:p w:rsidR="005B1E27" w:rsidRPr="009B59A4" w:rsidRDefault="005B1E27" w:rsidP="00636937">
            <w:pPr>
              <w:numPr>
                <w:ilvl w:val="0"/>
                <w:numId w:val="27"/>
              </w:numPr>
              <w:rPr>
                <w:sz w:val="22"/>
                <w:szCs w:val="22"/>
              </w:rPr>
            </w:pPr>
          </w:p>
        </w:tc>
        <w:tc>
          <w:tcPr>
            <w:tcW w:w="6946" w:type="dxa"/>
          </w:tcPr>
          <w:p w:rsidR="005B1E27" w:rsidRPr="009B59A4" w:rsidRDefault="005B1E27" w:rsidP="00F560D3">
            <w:pPr>
              <w:rPr>
                <w:sz w:val="22"/>
                <w:szCs w:val="22"/>
              </w:rPr>
            </w:pPr>
            <w:r w:rsidRPr="009B59A4">
              <w:rPr>
                <w:sz w:val="22"/>
                <w:szCs w:val="22"/>
              </w:rPr>
              <w:t>To enter into contracts (above set financial limit)</w:t>
            </w:r>
          </w:p>
        </w:tc>
        <w:tc>
          <w:tcPr>
            <w:tcW w:w="2927" w:type="dxa"/>
          </w:tcPr>
          <w:p w:rsidR="005B1E27" w:rsidRPr="009B59A4" w:rsidRDefault="00710437" w:rsidP="00502046">
            <w:pPr>
              <w:rPr>
                <w:sz w:val="22"/>
                <w:szCs w:val="22"/>
              </w:rPr>
            </w:pPr>
            <w:r>
              <w:rPr>
                <w:sz w:val="22"/>
                <w:szCs w:val="22"/>
              </w:rPr>
              <w:t>FGPP</w:t>
            </w:r>
          </w:p>
        </w:tc>
      </w:tr>
      <w:tr w:rsidR="005B1E27" w:rsidRPr="009B59A4" w:rsidTr="00B73DE6">
        <w:tc>
          <w:tcPr>
            <w:tcW w:w="675" w:type="dxa"/>
          </w:tcPr>
          <w:p w:rsidR="005B1E27" w:rsidRPr="009B59A4" w:rsidRDefault="005B1E27" w:rsidP="00636937">
            <w:pPr>
              <w:numPr>
                <w:ilvl w:val="0"/>
                <w:numId w:val="27"/>
              </w:numPr>
              <w:rPr>
                <w:sz w:val="22"/>
                <w:szCs w:val="22"/>
              </w:rPr>
            </w:pPr>
          </w:p>
        </w:tc>
        <w:tc>
          <w:tcPr>
            <w:tcW w:w="6946" w:type="dxa"/>
          </w:tcPr>
          <w:p w:rsidR="005B1E27" w:rsidRPr="009B59A4" w:rsidRDefault="005B1E27" w:rsidP="00F560D3">
            <w:pPr>
              <w:rPr>
                <w:sz w:val="22"/>
                <w:szCs w:val="22"/>
              </w:rPr>
            </w:pPr>
            <w:r w:rsidRPr="009B59A4">
              <w:rPr>
                <w:sz w:val="22"/>
                <w:szCs w:val="22"/>
              </w:rPr>
              <w:t>To enter into contracts (below set financial limit)</w:t>
            </w:r>
          </w:p>
        </w:tc>
        <w:tc>
          <w:tcPr>
            <w:tcW w:w="2927" w:type="dxa"/>
          </w:tcPr>
          <w:p w:rsidR="005B1E27" w:rsidRPr="009B59A4" w:rsidRDefault="00710437" w:rsidP="00502046">
            <w:pPr>
              <w:rPr>
                <w:sz w:val="22"/>
                <w:szCs w:val="22"/>
              </w:rPr>
            </w:pPr>
            <w:r>
              <w:rPr>
                <w:sz w:val="22"/>
                <w:szCs w:val="22"/>
              </w:rPr>
              <w:t>FGPP</w:t>
            </w:r>
          </w:p>
        </w:tc>
      </w:tr>
      <w:tr w:rsidR="005B1E27" w:rsidRPr="009B59A4" w:rsidTr="00B73DE6">
        <w:tc>
          <w:tcPr>
            <w:tcW w:w="675" w:type="dxa"/>
          </w:tcPr>
          <w:p w:rsidR="005B1E27" w:rsidRPr="009B59A4" w:rsidRDefault="005B1E27" w:rsidP="00636937">
            <w:pPr>
              <w:numPr>
                <w:ilvl w:val="0"/>
                <w:numId w:val="27"/>
              </w:numPr>
              <w:rPr>
                <w:sz w:val="22"/>
                <w:szCs w:val="22"/>
              </w:rPr>
            </w:pPr>
          </w:p>
        </w:tc>
        <w:tc>
          <w:tcPr>
            <w:tcW w:w="6946" w:type="dxa"/>
          </w:tcPr>
          <w:p w:rsidR="005B1E27" w:rsidRPr="009B59A4" w:rsidRDefault="005B1E27" w:rsidP="00006456">
            <w:pPr>
              <w:rPr>
                <w:sz w:val="22"/>
                <w:szCs w:val="22"/>
              </w:rPr>
            </w:pPr>
            <w:r w:rsidRPr="009B59A4">
              <w:rPr>
                <w:sz w:val="22"/>
                <w:szCs w:val="22"/>
              </w:rPr>
              <w:t>To operate the governing body’s arrangements for obtaining quotations and inviting tenders (L</w:t>
            </w:r>
            <w:r w:rsidR="00006456" w:rsidRPr="009B59A4">
              <w:rPr>
                <w:sz w:val="22"/>
                <w:szCs w:val="22"/>
              </w:rPr>
              <w:t>ocal Authority</w:t>
            </w:r>
            <w:r w:rsidRPr="009B59A4">
              <w:rPr>
                <w:sz w:val="22"/>
                <w:szCs w:val="22"/>
              </w:rPr>
              <w:t xml:space="preserve"> scheme for financing schools)</w:t>
            </w:r>
          </w:p>
        </w:tc>
        <w:tc>
          <w:tcPr>
            <w:tcW w:w="2927" w:type="dxa"/>
          </w:tcPr>
          <w:p w:rsidR="005B1E27" w:rsidRPr="009B59A4" w:rsidRDefault="00710437" w:rsidP="00502046">
            <w:pPr>
              <w:rPr>
                <w:sz w:val="22"/>
                <w:szCs w:val="22"/>
              </w:rPr>
            </w:pPr>
            <w:r>
              <w:rPr>
                <w:sz w:val="22"/>
                <w:szCs w:val="22"/>
              </w:rPr>
              <w:t>FGPP</w:t>
            </w:r>
          </w:p>
        </w:tc>
      </w:tr>
      <w:tr w:rsidR="005B1E27" w:rsidRPr="009B59A4" w:rsidTr="00B73DE6">
        <w:tc>
          <w:tcPr>
            <w:tcW w:w="675" w:type="dxa"/>
          </w:tcPr>
          <w:p w:rsidR="005B1E27" w:rsidRPr="009B59A4" w:rsidRDefault="005B1E27" w:rsidP="00636937">
            <w:pPr>
              <w:numPr>
                <w:ilvl w:val="0"/>
                <w:numId w:val="27"/>
              </w:numPr>
              <w:rPr>
                <w:sz w:val="22"/>
                <w:szCs w:val="22"/>
              </w:rPr>
            </w:pPr>
          </w:p>
        </w:tc>
        <w:tc>
          <w:tcPr>
            <w:tcW w:w="6946" w:type="dxa"/>
          </w:tcPr>
          <w:p w:rsidR="005B1E27" w:rsidRPr="009B59A4" w:rsidRDefault="005B1E27" w:rsidP="00006456">
            <w:pPr>
              <w:rPr>
                <w:sz w:val="22"/>
                <w:szCs w:val="22"/>
              </w:rPr>
            </w:pPr>
            <w:r w:rsidRPr="009B59A4">
              <w:rPr>
                <w:sz w:val="22"/>
                <w:szCs w:val="22"/>
              </w:rPr>
              <w:t>To maintain inventories and security of assets (L</w:t>
            </w:r>
            <w:r w:rsidR="00006456" w:rsidRPr="009B59A4">
              <w:rPr>
                <w:sz w:val="22"/>
                <w:szCs w:val="22"/>
              </w:rPr>
              <w:t>ocal Authority</w:t>
            </w:r>
            <w:r w:rsidRPr="009B59A4">
              <w:rPr>
                <w:sz w:val="22"/>
                <w:szCs w:val="22"/>
              </w:rPr>
              <w:t xml:space="preserve"> scheme for financing schools)</w:t>
            </w:r>
          </w:p>
        </w:tc>
        <w:tc>
          <w:tcPr>
            <w:tcW w:w="2927" w:type="dxa"/>
          </w:tcPr>
          <w:p w:rsidR="005B1E27" w:rsidRPr="009B59A4" w:rsidRDefault="00710437" w:rsidP="00502046">
            <w:pPr>
              <w:rPr>
                <w:sz w:val="22"/>
                <w:szCs w:val="22"/>
              </w:rPr>
            </w:pPr>
            <w:r>
              <w:rPr>
                <w:sz w:val="22"/>
                <w:szCs w:val="22"/>
              </w:rPr>
              <w:t>Business Manager/FGPP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monitor and approve use of income from the sale of assets (Local Authority scheme for financing schools)</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establish a lettings policy</w:t>
            </w:r>
            <w:r>
              <w:rPr>
                <w:sz w:val="22"/>
                <w:szCs w:val="22"/>
              </w:rPr>
              <w:t xml:space="preserve"> </w:t>
            </w:r>
            <w:r w:rsidRPr="00710437">
              <w:rPr>
                <w:sz w:val="22"/>
                <w:szCs w:val="22"/>
              </w:rPr>
              <w:t>and ensure that health &amp; safety and safer working requirements are met</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establish a charging and remissions policy for activities (non-national curriculum based)</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determine payments regarding petty cash</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determine arrangements for the accounts and the annual auditing of the school funds and to send audited accounts to CFCS internal audit</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monitor actions following an Local Authority internal audit</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determine insurance arrangements</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approve the writing off of irrecoverable debts and the disposal of surplus and damaged equipment</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approve leasing arrangements after consultation with Service Director, financial services, environment and resources</w:t>
            </w:r>
          </w:p>
        </w:tc>
        <w:tc>
          <w:tcPr>
            <w:tcW w:w="2927" w:type="dxa"/>
          </w:tcPr>
          <w:p w:rsidR="00710437" w:rsidRPr="009B59A4" w:rsidRDefault="00710437" w:rsidP="00710437">
            <w:pPr>
              <w:rPr>
                <w:sz w:val="22"/>
                <w:szCs w:val="22"/>
              </w:rPr>
            </w:pPr>
            <w:r>
              <w:rPr>
                <w:sz w:val="22"/>
                <w:szCs w:val="22"/>
              </w:rPr>
              <w:t>FGPP</w:t>
            </w:r>
          </w:p>
        </w:tc>
      </w:tr>
      <w:tr w:rsidR="00710437" w:rsidRPr="009B59A4" w:rsidTr="00B73DE6">
        <w:tc>
          <w:tcPr>
            <w:tcW w:w="675" w:type="dxa"/>
          </w:tcPr>
          <w:p w:rsidR="00710437" w:rsidRPr="009B59A4" w:rsidRDefault="00710437" w:rsidP="00710437">
            <w:pPr>
              <w:numPr>
                <w:ilvl w:val="0"/>
                <w:numId w:val="27"/>
              </w:numPr>
              <w:rPr>
                <w:sz w:val="22"/>
                <w:szCs w:val="22"/>
              </w:rPr>
            </w:pPr>
          </w:p>
        </w:tc>
        <w:tc>
          <w:tcPr>
            <w:tcW w:w="6946" w:type="dxa"/>
          </w:tcPr>
          <w:p w:rsidR="00710437" w:rsidRPr="009B59A4" w:rsidRDefault="00710437" w:rsidP="00710437">
            <w:pPr>
              <w:rPr>
                <w:sz w:val="22"/>
                <w:szCs w:val="22"/>
              </w:rPr>
            </w:pPr>
            <w:r w:rsidRPr="009B59A4">
              <w:rPr>
                <w:sz w:val="22"/>
                <w:szCs w:val="22"/>
              </w:rPr>
              <w:t>To approve the school’s Schools Financial Value Standard (SFVS)</w:t>
            </w:r>
          </w:p>
        </w:tc>
        <w:tc>
          <w:tcPr>
            <w:tcW w:w="2927" w:type="dxa"/>
          </w:tcPr>
          <w:p w:rsidR="00710437" w:rsidRPr="009B59A4" w:rsidRDefault="00710437" w:rsidP="00710437">
            <w:pPr>
              <w:rPr>
                <w:sz w:val="22"/>
                <w:szCs w:val="22"/>
              </w:rPr>
            </w:pPr>
            <w:r>
              <w:rPr>
                <w:sz w:val="22"/>
                <w:szCs w:val="22"/>
              </w:rPr>
              <w:t>FGPP/Governing Body</w:t>
            </w:r>
          </w:p>
        </w:tc>
      </w:tr>
    </w:tbl>
    <w:p w:rsidR="00B73DE6" w:rsidRPr="009B59A4" w:rsidRDefault="00B73DE6"/>
    <w:p w:rsidR="00956177" w:rsidRPr="009B59A4" w:rsidRDefault="00956177" w:rsidP="00956177">
      <w:pPr>
        <w:rPr>
          <w:b/>
          <w:sz w:val="22"/>
          <w:szCs w:val="22"/>
        </w:rPr>
      </w:pPr>
    </w:p>
    <w:p w:rsidR="00956177" w:rsidRPr="009B59A4" w:rsidRDefault="00956177" w:rsidP="00956177">
      <w:pPr>
        <w:rPr>
          <w:b/>
          <w:sz w:val="22"/>
          <w:szCs w:val="22"/>
        </w:rPr>
      </w:pPr>
      <w:r w:rsidRPr="009B59A4">
        <w:rPr>
          <w:b/>
          <w:sz w:val="22"/>
          <w:szCs w:val="22"/>
        </w:rPr>
        <w:t xml:space="preserve">Annual budget should be approved and submitted no later than </w:t>
      </w:r>
      <w:r w:rsidR="002628B8" w:rsidRPr="009B59A4">
        <w:rPr>
          <w:b/>
          <w:sz w:val="22"/>
          <w:szCs w:val="22"/>
        </w:rPr>
        <w:t>31 May</w:t>
      </w:r>
      <w:r w:rsidRPr="009B59A4">
        <w:rPr>
          <w:b/>
          <w:sz w:val="22"/>
          <w:szCs w:val="22"/>
        </w:rPr>
        <w:t xml:space="preserve"> each year.</w:t>
      </w:r>
    </w:p>
    <w:p w:rsidR="0083566C" w:rsidRPr="009B59A4" w:rsidRDefault="0083566C" w:rsidP="00956177">
      <w:pPr>
        <w:rPr>
          <w:b/>
          <w:sz w:val="22"/>
          <w:szCs w:val="22"/>
        </w:rPr>
      </w:pPr>
    </w:p>
    <w:p w:rsidR="001F09D4" w:rsidRPr="009B59A4" w:rsidRDefault="001F09D4" w:rsidP="00956177">
      <w:pPr>
        <w:rPr>
          <w:b/>
          <w:sz w:val="22"/>
          <w:szCs w:val="22"/>
        </w:rPr>
      </w:pPr>
      <w:r w:rsidRPr="009B59A4">
        <w:rPr>
          <w:b/>
          <w:sz w:val="22"/>
          <w:szCs w:val="22"/>
        </w:rPr>
        <w:t>SFVS should be approved, s</w:t>
      </w:r>
      <w:r w:rsidR="0083566C" w:rsidRPr="009B59A4">
        <w:rPr>
          <w:b/>
          <w:sz w:val="22"/>
          <w:szCs w:val="22"/>
        </w:rPr>
        <w:t>igned by the chair of governors</w:t>
      </w:r>
      <w:r w:rsidR="008F2A7A" w:rsidRPr="009B59A4">
        <w:rPr>
          <w:b/>
          <w:sz w:val="22"/>
          <w:szCs w:val="22"/>
        </w:rPr>
        <w:t xml:space="preserve"> and submitted to </w:t>
      </w:r>
      <w:r w:rsidRPr="009B59A4">
        <w:rPr>
          <w:b/>
          <w:sz w:val="22"/>
          <w:szCs w:val="22"/>
        </w:rPr>
        <w:t>L</w:t>
      </w:r>
      <w:r w:rsidR="00006456" w:rsidRPr="009B59A4">
        <w:rPr>
          <w:b/>
          <w:sz w:val="22"/>
          <w:szCs w:val="22"/>
        </w:rPr>
        <w:t>ocal Authority</w:t>
      </w:r>
      <w:r w:rsidRPr="009B59A4">
        <w:rPr>
          <w:b/>
          <w:sz w:val="22"/>
          <w:szCs w:val="22"/>
        </w:rPr>
        <w:t xml:space="preserve"> </w:t>
      </w:r>
      <w:r w:rsidR="00F82D9E" w:rsidRPr="009B59A4">
        <w:rPr>
          <w:b/>
          <w:sz w:val="22"/>
          <w:szCs w:val="22"/>
        </w:rPr>
        <w:t xml:space="preserve">school finance </w:t>
      </w:r>
      <w:r w:rsidRPr="009B59A4">
        <w:rPr>
          <w:b/>
          <w:sz w:val="22"/>
          <w:szCs w:val="22"/>
        </w:rPr>
        <w:t>by no later than 31</w:t>
      </w:r>
      <w:r w:rsidR="00873F72" w:rsidRPr="009B59A4">
        <w:rPr>
          <w:b/>
          <w:sz w:val="22"/>
          <w:szCs w:val="22"/>
          <w:vertAlign w:val="superscript"/>
        </w:rPr>
        <w:t xml:space="preserve"> </w:t>
      </w:r>
      <w:r w:rsidRPr="009B59A4">
        <w:rPr>
          <w:b/>
          <w:sz w:val="22"/>
          <w:szCs w:val="22"/>
        </w:rPr>
        <w:t>March each year.</w:t>
      </w:r>
    </w:p>
    <w:p w:rsidR="00CD04A8" w:rsidRPr="009B59A4" w:rsidRDefault="00DE6932" w:rsidP="00956177">
      <w:pPr>
        <w:rPr>
          <w:rFonts w:cs="Arial"/>
          <w:sz w:val="22"/>
          <w:szCs w:val="22"/>
        </w:rPr>
      </w:pPr>
      <w:r w:rsidRPr="009B59A4">
        <w:rPr>
          <w:rFonts w:cs="Arial"/>
          <w:sz w:val="22"/>
          <w:szCs w:val="22"/>
        </w:rPr>
        <w:br/>
        <w:t xml:space="preserve">The </w:t>
      </w:r>
      <w:r w:rsidR="00572BA7" w:rsidRPr="009B59A4">
        <w:rPr>
          <w:rFonts w:cs="Arial"/>
          <w:sz w:val="22"/>
          <w:szCs w:val="22"/>
        </w:rPr>
        <w:t>governing b</w:t>
      </w:r>
      <w:r w:rsidR="00CD04A8" w:rsidRPr="009B59A4">
        <w:rPr>
          <w:rFonts w:cs="Arial"/>
          <w:sz w:val="22"/>
          <w:szCs w:val="22"/>
        </w:rPr>
        <w:t>ody may delegate conside</w:t>
      </w:r>
      <w:r w:rsidR="00572BA7" w:rsidRPr="009B59A4">
        <w:rPr>
          <w:rFonts w:cs="Arial"/>
          <w:sz w:val="22"/>
          <w:szCs w:val="22"/>
        </w:rPr>
        <w:t xml:space="preserve">ration of the questions to the </w:t>
      </w:r>
      <w:r w:rsidR="0030789A" w:rsidRPr="009B59A4">
        <w:rPr>
          <w:rFonts w:cs="Arial"/>
          <w:sz w:val="22"/>
          <w:szCs w:val="22"/>
        </w:rPr>
        <w:t>F</w:t>
      </w:r>
      <w:r w:rsidR="00572BA7" w:rsidRPr="009B59A4">
        <w:rPr>
          <w:rFonts w:cs="Arial"/>
          <w:sz w:val="22"/>
          <w:szCs w:val="22"/>
        </w:rPr>
        <w:t xml:space="preserve">inance </w:t>
      </w:r>
      <w:r w:rsidR="0030789A" w:rsidRPr="009B59A4">
        <w:rPr>
          <w:rFonts w:cs="Arial"/>
          <w:sz w:val="22"/>
          <w:szCs w:val="22"/>
        </w:rPr>
        <w:t>C</w:t>
      </w:r>
      <w:r w:rsidR="00CD04A8" w:rsidRPr="009B59A4">
        <w:rPr>
          <w:rFonts w:cs="Arial"/>
          <w:sz w:val="22"/>
          <w:szCs w:val="22"/>
        </w:rPr>
        <w:t>ommittee but a detail</w:t>
      </w:r>
      <w:r w:rsidR="00572BA7" w:rsidRPr="009B59A4">
        <w:rPr>
          <w:rFonts w:cs="Arial"/>
          <w:sz w:val="22"/>
          <w:szCs w:val="22"/>
        </w:rPr>
        <w:t>ed report must be given to the full governing body and the chair of g</w:t>
      </w:r>
      <w:r w:rsidR="00CD04A8" w:rsidRPr="009B59A4">
        <w:rPr>
          <w:rFonts w:cs="Arial"/>
          <w:sz w:val="22"/>
          <w:szCs w:val="22"/>
        </w:rPr>
        <w:t>overnors must sign the completed form.</w:t>
      </w:r>
    </w:p>
    <w:p w:rsidR="00CD04A8" w:rsidRPr="009B59A4" w:rsidRDefault="00CD04A8" w:rsidP="00956177">
      <w:pPr>
        <w:rPr>
          <w:rFonts w:cs="Arial"/>
          <w:sz w:val="22"/>
          <w:szCs w:val="22"/>
        </w:rPr>
      </w:pPr>
    </w:p>
    <w:p w:rsidR="00DE6932" w:rsidRPr="009B59A4" w:rsidRDefault="00DE6932" w:rsidP="00956177">
      <w:pPr>
        <w:rPr>
          <w:b/>
          <w:sz w:val="22"/>
          <w:szCs w:val="22"/>
        </w:rPr>
      </w:pPr>
      <w:r w:rsidRPr="009B59A4">
        <w:rPr>
          <w:rFonts w:cs="Arial"/>
          <w:sz w:val="22"/>
          <w:szCs w:val="22"/>
        </w:rPr>
        <w:t xml:space="preserve">This can be done </w:t>
      </w:r>
      <w:r w:rsidRPr="009B59A4">
        <w:rPr>
          <w:rStyle w:val="Strong"/>
          <w:rFonts w:cs="Arial"/>
          <w:sz w:val="22"/>
          <w:szCs w:val="22"/>
        </w:rPr>
        <w:t>retrospectively</w:t>
      </w:r>
      <w:r w:rsidRPr="009B59A4">
        <w:rPr>
          <w:rFonts w:cs="Arial"/>
          <w:sz w:val="22"/>
          <w:szCs w:val="22"/>
        </w:rPr>
        <w:t xml:space="preserve"> if the </w:t>
      </w:r>
      <w:r w:rsidR="00572BA7" w:rsidRPr="009B59A4">
        <w:rPr>
          <w:rFonts w:cs="Arial"/>
          <w:sz w:val="22"/>
          <w:szCs w:val="22"/>
        </w:rPr>
        <w:t xml:space="preserve">governing body </w:t>
      </w:r>
      <w:r w:rsidRPr="009B59A4">
        <w:rPr>
          <w:rFonts w:cs="Arial"/>
          <w:sz w:val="22"/>
          <w:szCs w:val="22"/>
        </w:rPr>
        <w:t xml:space="preserve">do not have a meeting planned, but the </w:t>
      </w:r>
      <w:r w:rsidRPr="009B59A4">
        <w:rPr>
          <w:rStyle w:val="Strong"/>
          <w:rFonts w:cs="Arial"/>
          <w:sz w:val="22"/>
          <w:szCs w:val="22"/>
        </w:rPr>
        <w:t>minutes from this meeting</w:t>
      </w:r>
      <w:r w:rsidRPr="009B59A4">
        <w:rPr>
          <w:rFonts w:cs="Arial"/>
          <w:sz w:val="22"/>
          <w:szCs w:val="22"/>
        </w:rPr>
        <w:t>, i</w:t>
      </w:r>
      <w:r w:rsidR="00572BA7" w:rsidRPr="009B59A4">
        <w:rPr>
          <w:rFonts w:cs="Arial"/>
          <w:sz w:val="22"/>
          <w:szCs w:val="22"/>
        </w:rPr>
        <w:t xml:space="preserve">f it takes place after the 31 </w:t>
      </w:r>
      <w:r w:rsidRPr="009B59A4">
        <w:rPr>
          <w:rFonts w:cs="Arial"/>
          <w:sz w:val="22"/>
          <w:szCs w:val="22"/>
        </w:rPr>
        <w:t>March, need to be sent in to L</w:t>
      </w:r>
      <w:r w:rsidR="00006456" w:rsidRPr="009B59A4">
        <w:rPr>
          <w:rFonts w:cs="Arial"/>
          <w:sz w:val="22"/>
          <w:szCs w:val="22"/>
        </w:rPr>
        <w:t>ocal Authority</w:t>
      </w:r>
      <w:r w:rsidRPr="009B59A4">
        <w:rPr>
          <w:rFonts w:cs="Arial"/>
          <w:sz w:val="22"/>
          <w:szCs w:val="22"/>
        </w:rPr>
        <w:t xml:space="preserve"> school finance by the school and kept for auditing purposes.</w:t>
      </w:r>
    </w:p>
    <w:p w:rsidR="001F09D4" w:rsidRPr="009B59A4" w:rsidRDefault="001F09D4" w:rsidP="00956177">
      <w:pPr>
        <w:rPr>
          <w:b/>
          <w:sz w:val="22"/>
          <w:szCs w:val="22"/>
        </w:rPr>
      </w:pPr>
    </w:p>
    <w:p w:rsidR="00956177" w:rsidRPr="009B59A4" w:rsidRDefault="00956177" w:rsidP="00956177">
      <w:pPr>
        <w:rPr>
          <w:b/>
          <w:sz w:val="22"/>
          <w:szCs w:val="22"/>
        </w:rPr>
      </w:pPr>
      <w:r w:rsidRPr="009B59A4">
        <w:rPr>
          <w:b/>
          <w:sz w:val="22"/>
          <w:szCs w:val="22"/>
        </w:rPr>
        <w:br w:type="page"/>
      </w:r>
      <w:r w:rsidR="00842943">
        <w:rPr>
          <w:rFonts w:cs="Arial"/>
          <w:b/>
          <w:sz w:val="22"/>
          <w:szCs w:val="22"/>
        </w:rPr>
        <w:lastRenderedPageBreak/>
        <w:t>John Clifford</w:t>
      </w:r>
      <w:r w:rsidR="00842943" w:rsidRPr="009B59A4">
        <w:rPr>
          <w:rFonts w:cs="Arial"/>
          <w:b/>
          <w:sz w:val="22"/>
          <w:szCs w:val="22"/>
        </w:rPr>
        <w:t xml:space="preserve"> </w:t>
      </w:r>
      <w:r w:rsidRPr="009B59A4">
        <w:rPr>
          <w:rFonts w:cs="Arial"/>
          <w:b/>
          <w:sz w:val="22"/>
          <w:szCs w:val="22"/>
        </w:rPr>
        <w:t>School</w:t>
      </w:r>
    </w:p>
    <w:p w:rsidR="00956177" w:rsidRPr="009B59A4" w:rsidRDefault="00956177" w:rsidP="00956177">
      <w:pPr>
        <w:rPr>
          <w:b/>
          <w:sz w:val="22"/>
          <w:szCs w:val="22"/>
        </w:rPr>
      </w:pPr>
    </w:p>
    <w:p w:rsidR="00956177" w:rsidRPr="009B59A4" w:rsidRDefault="00956177" w:rsidP="00956177">
      <w:pPr>
        <w:rPr>
          <w:b/>
          <w:sz w:val="22"/>
          <w:szCs w:val="22"/>
        </w:rPr>
      </w:pPr>
      <w:r w:rsidRPr="009B59A4">
        <w:rPr>
          <w:b/>
          <w:sz w:val="22"/>
          <w:szCs w:val="22"/>
        </w:rPr>
        <w:t>Personnel Functions and Pay</w:t>
      </w:r>
    </w:p>
    <w:p w:rsidR="00956177" w:rsidRPr="009B59A4" w:rsidRDefault="00956177" w:rsidP="00956177">
      <w:pPr>
        <w:rPr>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927"/>
      </w:tblGrid>
      <w:tr w:rsidR="00956177" w:rsidRPr="009B59A4">
        <w:tc>
          <w:tcPr>
            <w:tcW w:w="7621" w:type="dxa"/>
          </w:tcPr>
          <w:p w:rsidR="00956177" w:rsidRPr="009B59A4" w:rsidRDefault="00956177" w:rsidP="00E72B68">
            <w:pPr>
              <w:rPr>
                <w:sz w:val="22"/>
                <w:szCs w:val="22"/>
              </w:rPr>
            </w:pPr>
            <w:r w:rsidRPr="009B59A4">
              <w:rPr>
                <w:sz w:val="22"/>
                <w:szCs w:val="22"/>
              </w:rPr>
              <w:t>Function  statement</w:t>
            </w:r>
          </w:p>
        </w:tc>
        <w:tc>
          <w:tcPr>
            <w:tcW w:w="2927" w:type="dxa"/>
          </w:tcPr>
          <w:p w:rsidR="00956177" w:rsidRPr="009B59A4" w:rsidRDefault="00956177" w:rsidP="00E72B68">
            <w:pPr>
              <w:rPr>
                <w:sz w:val="22"/>
                <w:szCs w:val="22"/>
              </w:rPr>
            </w:pPr>
            <w:r w:rsidRPr="009B59A4">
              <w:rPr>
                <w:sz w:val="22"/>
                <w:szCs w:val="22"/>
              </w:rPr>
              <w:t xml:space="preserve">Delegated to </w:t>
            </w:r>
          </w:p>
        </w:tc>
      </w:tr>
    </w:tbl>
    <w:p w:rsidR="00244407" w:rsidRPr="009B59A4" w:rsidRDefault="00244407"/>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927"/>
      </w:tblGrid>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710437">
              <w:rPr>
                <w:sz w:val="22"/>
                <w:szCs w:val="22"/>
              </w:rPr>
              <w:t>To determine the staffing complement of the school in line with the budget and requirements of the school</w:t>
            </w:r>
          </w:p>
        </w:tc>
        <w:tc>
          <w:tcPr>
            <w:tcW w:w="2927" w:type="dxa"/>
          </w:tcPr>
          <w:p w:rsidR="00710437" w:rsidRPr="009B59A4" w:rsidRDefault="00710437" w:rsidP="00710437">
            <w:pPr>
              <w:rPr>
                <w:sz w:val="22"/>
                <w:szCs w:val="22"/>
              </w:rPr>
            </w:pP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determine and review staffing structure including any temporary appointments in line with the fixed term agreement policy</w:t>
            </w:r>
          </w:p>
        </w:tc>
        <w:tc>
          <w:tcPr>
            <w:tcW w:w="2927" w:type="dxa"/>
          </w:tcPr>
          <w:p w:rsidR="00710437" w:rsidRPr="009B59A4" w:rsidRDefault="00710437" w:rsidP="00710437">
            <w:pPr>
              <w:rPr>
                <w:sz w:val="22"/>
                <w:szCs w:val="22"/>
              </w:rPr>
            </w:pP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review annually the appraisal policy</w:t>
            </w:r>
          </w:p>
        </w:tc>
        <w:tc>
          <w:tcPr>
            <w:tcW w:w="2927" w:type="dxa"/>
          </w:tcPr>
          <w:p w:rsidR="00710437" w:rsidRPr="009B59A4" w:rsidRDefault="00710437" w:rsidP="00710437">
            <w:pPr>
              <w:rPr>
                <w:sz w:val="22"/>
                <w:szCs w:val="22"/>
              </w:rPr>
            </w:pP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implement the appraisal policy</w:t>
            </w:r>
          </w:p>
        </w:tc>
        <w:tc>
          <w:tcPr>
            <w:tcW w:w="2927" w:type="dxa"/>
          </w:tcPr>
          <w:p w:rsidR="00710437" w:rsidRPr="009B59A4" w:rsidRDefault="00710437" w:rsidP="00710437">
            <w:pPr>
              <w:rPr>
                <w:sz w:val="22"/>
                <w:szCs w:val="22"/>
              </w:rPr>
            </w:pPr>
            <w:r>
              <w:rPr>
                <w:sz w:val="22"/>
                <w:szCs w:val="22"/>
              </w:rPr>
              <w:t>HT/FGPP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review annually the school’s pay policy</w:t>
            </w:r>
          </w:p>
        </w:tc>
        <w:tc>
          <w:tcPr>
            <w:tcW w:w="2927" w:type="dxa"/>
          </w:tcPr>
          <w:p w:rsidR="00710437" w:rsidRPr="009B59A4" w:rsidRDefault="00710437" w:rsidP="00710437">
            <w:pPr>
              <w:rPr>
                <w:sz w:val="22"/>
                <w:szCs w:val="22"/>
              </w:rPr>
            </w:pP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monitor implementation of the pay policy</w:t>
            </w:r>
          </w:p>
        </w:tc>
        <w:tc>
          <w:tcPr>
            <w:tcW w:w="2927" w:type="dxa"/>
          </w:tcPr>
          <w:p w:rsidR="00710437" w:rsidRPr="009B59A4" w:rsidRDefault="00710437" w:rsidP="00710437">
            <w:pPr>
              <w:rPr>
                <w:sz w:val="22"/>
                <w:szCs w:val="22"/>
              </w:rPr>
            </w:pPr>
            <w:r>
              <w:rPr>
                <w:sz w:val="22"/>
                <w:szCs w:val="22"/>
              </w:rPr>
              <w:t>HT/FGPP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manage the annual salary review, for all teachers and support staff ensuring that pay progression for all teachers is linked by evidence to appraisal/performance</w:t>
            </w:r>
          </w:p>
        </w:tc>
        <w:tc>
          <w:tcPr>
            <w:tcW w:w="2927" w:type="dxa"/>
          </w:tcPr>
          <w:p w:rsidR="00710437" w:rsidRPr="009B59A4" w:rsidRDefault="00710437" w:rsidP="00710437">
            <w:pPr>
              <w:rPr>
                <w:sz w:val="22"/>
                <w:szCs w:val="22"/>
              </w:rPr>
            </w:pPr>
            <w:r>
              <w:rPr>
                <w:sz w:val="22"/>
                <w:szCs w:val="22"/>
              </w:rPr>
              <w:t>HT/FGPP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manage, receive and assess post-threshold applications</w:t>
            </w:r>
          </w:p>
        </w:tc>
        <w:tc>
          <w:tcPr>
            <w:tcW w:w="2927" w:type="dxa"/>
          </w:tcPr>
          <w:p w:rsidR="00710437" w:rsidRPr="009B59A4" w:rsidRDefault="00710437" w:rsidP="00710437">
            <w:pPr>
              <w:rPr>
                <w:sz w:val="22"/>
                <w:szCs w:val="22"/>
              </w:rPr>
            </w:pPr>
            <w:r w:rsidRPr="009B59A4">
              <w:rPr>
                <w:sz w:val="22"/>
                <w:szCs w:val="22"/>
              </w:rPr>
              <w:t>Headteacher</w:t>
            </w: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 xml:space="preserve">To appoint an external adviser to support the appraisal governors in conducting the </w:t>
            </w:r>
            <w:proofErr w:type="spellStart"/>
            <w:r w:rsidRPr="009B59A4">
              <w:rPr>
                <w:sz w:val="22"/>
                <w:szCs w:val="22"/>
              </w:rPr>
              <w:t>headteacher’s</w:t>
            </w:r>
            <w:proofErr w:type="spellEnd"/>
            <w:r w:rsidRPr="009B59A4">
              <w:rPr>
                <w:sz w:val="22"/>
                <w:szCs w:val="22"/>
              </w:rPr>
              <w:t xml:space="preserve"> appraisal process</w:t>
            </w:r>
          </w:p>
        </w:tc>
        <w:tc>
          <w:tcPr>
            <w:tcW w:w="2927" w:type="dxa"/>
          </w:tcPr>
          <w:p w:rsidR="00710437" w:rsidRPr="009B59A4" w:rsidRDefault="00710437" w:rsidP="00710437">
            <w:pPr>
              <w:rPr>
                <w:sz w:val="22"/>
                <w:szCs w:val="22"/>
              </w:rPr>
            </w:pPr>
            <w:r>
              <w:rPr>
                <w:sz w:val="22"/>
                <w:szCs w:val="22"/>
              </w:rPr>
              <w:t>FGB/HT/Appraisal governors</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 xml:space="preserve">To conduct the annual appraisal of the </w:t>
            </w:r>
            <w:proofErr w:type="spellStart"/>
            <w:r w:rsidRPr="009B59A4">
              <w:rPr>
                <w:sz w:val="22"/>
                <w:szCs w:val="22"/>
              </w:rPr>
              <w:t>headteacher</w:t>
            </w:r>
            <w:proofErr w:type="spellEnd"/>
            <w:r w:rsidRPr="009B59A4">
              <w:rPr>
                <w:sz w:val="22"/>
                <w:szCs w:val="22"/>
              </w:rPr>
              <w:t xml:space="preserve"> with the assistance of external adviser</w:t>
            </w:r>
          </w:p>
        </w:tc>
        <w:tc>
          <w:tcPr>
            <w:tcW w:w="2927" w:type="dxa"/>
          </w:tcPr>
          <w:p w:rsidR="00710437" w:rsidRPr="009B59A4" w:rsidRDefault="00710437" w:rsidP="00710437">
            <w:pPr>
              <w:rPr>
                <w:sz w:val="22"/>
                <w:szCs w:val="22"/>
              </w:rPr>
            </w:pPr>
            <w:r>
              <w:rPr>
                <w:sz w:val="22"/>
                <w:szCs w:val="22"/>
              </w:rPr>
              <w:t>FGB/HT/Appraisal governors</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 xml:space="preserve">To consider the recommendations of the appraisal governors in relation to the </w:t>
            </w:r>
            <w:proofErr w:type="spellStart"/>
            <w:r w:rsidRPr="009B59A4">
              <w:rPr>
                <w:sz w:val="22"/>
                <w:szCs w:val="22"/>
              </w:rPr>
              <w:t>headteacher’s</w:t>
            </w:r>
            <w:proofErr w:type="spellEnd"/>
            <w:r w:rsidRPr="009B59A4">
              <w:rPr>
                <w:sz w:val="22"/>
                <w:szCs w:val="22"/>
              </w:rPr>
              <w:t xml:space="preserve"> pay </w:t>
            </w:r>
          </w:p>
        </w:tc>
        <w:tc>
          <w:tcPr>
            <w:tcW w:w="2927" w:type="dxa"/>
          </w:tcPr>
          <w:p w:rsidR="00710437" w:rsidRPr="009B59A4" w:rsidRDefault="00710437" w:rsidP="00710437">
            <w:pPr>
              <w:rPr>
                <w:sz w:val="22"/>
                <w:szCs w:val="22"/>
              </w:rPr>
            </w:pP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determine and review any temporary pay allowances in line with the schools pay policy</w:t>
            </w:r>
          </w:p>
        </w:tc>
        <w:tc>
          <w:tcPr>
            <w:tcW w:w="2927" w:type="dxa"/>
          </w:tcPr>
          <w:p w:rsidR="00710437" w:rsidRPr="009B59A4" w:rsidRDefault="00710437" w:rsidP="00710437">
            <w:pPr>
              <w:rPr>
                <w:sz w:val="22"/>
                <w:szCs w:val="22"/>
              </w:rPr>
            </w:pPr>
            <w:r>
              <w:rPr>
                <w:sz w:val="22"/>
                <w:szCs w:val="22"/>
              </w:rPr>
              <w:t>HT/FGPP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ensure the appointment of all staff on the leadership spine are made and reviewed in line with the school pay policy, statutory regulations and, for support staff, the JE scheme adopted by the governing body</w:t>
            </w:r>
          </w:p>
        </w:tc>
        <w:tc>
          <w:tcPr>
            <w:tcW w:w="2927" w:type="dxa"/>
          </w:tcPr>
          <w:p w:rsidR="00710437" w:rsidRPr="009B59A4" w:rsidRDefault="00710437" w:rsidP="00710437">
            <w:pPr>
              <w:rPr>
                <w:sz w:val="22"/>
                <w:szCs w:val="22"/>
              </w:rPr>
            </w:pP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 xml:space="preserve">To appoint all other staff </w:t>
            </w:r>
          </w:p>
        </w:tc>
        <w:tc>
          <w:tcPr>
            <w:tcW w:w="2927" w:type="dxa"/>
          </w:tcPr>
          <w:p w:rsidR="00710437" w:rsidRPr="009B59A4" w:rsidRDefault="00710437" w:rsidP="00710437">
            <w:pPr>
              <w:rPr>
                <w:sz w:val="22"/>
                <w:szCs w:val="22"/>
              </w:rPr>
            </w:pPr>
            <w:r>
              <w:rPr>
                <w:sz w:val="22"/>
                <w:szCs w:val="22"/>
              </w:rPr>
              <w:t>HT</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 xml:space="preserve">To suspend the </w:t>
            </w:r>
            <w:proofErr w:type="spellStart"/>
            <w:r w:rsidRPr="009B59A4">
              <w:rPr>
                <w:sz w:val="22"/>
                <w:szCs w:val="22"/>
              </w:rPr>
              <w:t>headteacher</w:t>
            </w:r>
            <w:proofErr w:type="spellEnd"/>
          </w:p>
        </w:tc>
        <w:tc>
          <w:tcPr>
            <w:tcW w:w="2927" w:type="dxa"/>
          </w:tcPr>
          <w:p w:rsidR="00710437" w:rsidRPr="009B59A4" w:rsidRDefault="00710437" w:rsidP="00710437">
            <w:pPr>
              <w:rPr>
                <w:sz w:val="22"/>
                <w:szCs w:val="22"/>
              </w:rPr>
            </w:pPr>
            <w:r>
              <w:rPr>
                <w:sz w:val="22"/>
                <w:szCs w:val="22"/>
              </w:rPr>
              <w:t>COG/FGB</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 xml:space="preserve">To end the suspension of the </w:t>
            </w:r>
            <w:proofErr w:type="spellStart"/>
            <w:r w:rsidRPr="009B59A4">
              <w:rPr>
                <w:sz w:val="22"/>
                <w:szCs w:val="22"/>
              </w:rPr>
              <w:t>headteacher</w:t>
            </w:r>
            <w:proofErr w:type="spellEnd"/>
          </w:p>
        </w:tc>
        <w:tc>
          <w:tcPr>
            <w:tcW w:w="2927" w:type="dxa"/>
          </w:tcPr>
          <w:p w:rsidR="00710437" w:rsidRPr="009B59A4" w:rsidRDefault="00710437" w:rsidP="00710437">
            <w:pPr>
              <w:rPr>
                <w:sz w:val="22"/>
                <w:szCs w:val="22"/>
              </w:rPr>
            </w:pPr>
            <w:r>
              <w:rPr>
                <w:sz w:val="22"/>
                <w:szCs w:val="22"/>
              </w:rPr>
              <w:t>COG?FGB</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suspend other staff</w:t>
            </w:r>
          </w:p>
        </w:tc>
        <w:tc>
          <w:tcPr>
            <w:tcW w:w="2927" w:type="dxa"/>
          </w:tcPr>
          <w:p w:rsidR="00710437" w:rsidRPr="009B59A4" w:rsidRDefault="00710437" w:rsidP="00710437">
            <w:pPr>
              <w:rPr>
                <w:sz w:val="22"/>
                <w:szCs w:val="22"/>
              </w:rPr>
            </w:pPr>
            <w:r>
              <w:rPr>
                <w:sz w:val="22"/>
                <w:szCs w:val="22"/>
              </w:rPr>
              <w:t>HT/COG</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end the suspension of other staff</w:t>
            </w:r>
          </w:p>
        </w:tc>
        <w:tc>
          <w:tcPr>
            <w:tcW w:w="2927" w:type="dxa"/>
          </w:tcPr>
          <w:p w:rsidR="00710437" w:rsidRPr="009B59A4" w:rsidRDefault="00710437" w:rsidP="00710437">
            <w:pPr>
              <w:rPr>
                <w:sz w:val="22"/>
                <w:szCs w:val="22"/>
              </w:rPr>
            </w:pPr>
            <w:r>
              <w:rPr>
                <w:sz w:val="22"/>
                <w:szCs w:val="22"/>
              </w:rPr>
              <w:t>HT/COG</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710437" w:rsidRDefault="00710437" w:rsidP="00710437">
            <w:pPr>
              <w:rPr>
                <w:sz w:val="22"/>
                <w:szCs w:val="22"/>
              </w:rPr>
            </w:pPr>
            <w:r w:rsidRPr="00710437">
              <w:rPr>
                <w:sz w:val="22"/>
                <w:szCs w:val="22"/>
              </w:rPr>
              <w:t xml:space="preserve">To establish a climate of good employee relations in the school and to systematically review the application of the schools’ policies relating to staffing matters and to make recommendations for adoption/amendment of these to the full governing body </w:t>
            </w:r>
          </w:p>
          <w:p w:rsidR="00710437" w:rsidRPr="009B59A4" w:rsidRDefault="00710437" w:rsidP="00710437">
            <w:pPr>
              <w:ind w:left="360"/>
              <w:rPr>
                <w:sz w:val="22"/>
                <w:szCs w:val="22"/>
              </w:rPr>
            </w:pPr>
            <w:r w:rsidRPr="00710437">
              <w:rPr>
                <w:sz w:val="22"/>
                <w:szCs w:val="22"/>
              </w:rPr>
              <w:t>E.g. disciplinary/capability procedures/absence management</w:t>
            </w:r>
          </w:p>
        </w:tc>
        <w:tc>
          <w:tcPr>
            <w:tcW w:w="2927" w:type="dxa"/>
          </w:tcPr>
          <w:p w:rsidR="00710437" w:rsidRPr="009B59A4" w:rsidRDefault="00710437" w:rsidP="00710437">
            <w:pPr>
              <w:rPr>
                <w:sz w:val="22"/>
                <w:szCs w:val="22"/>
              </w:rPr>
            </w:pPr>
            <w:r>
              <w:rPr>
                <w:sz w:val="22"/>
                <w:szCs w:val="22"/>
              </w:rPr>
              <w:t>FGPP</w:t>
            </w:r>
          </w:p>
          <w:p w:rsidR="00710437" w:rsidRPr="009B59A4" w:rsidRDefault="00710437" w:rsidP="00710437">
            <w:pPr>
              <w:rPr>
                <w:sz w:val="22"/>
                <w:szCs w:val="22"/>
              </w:rPr>
            </w:pPr>
          </w:p>
          <w:p w:rsidR="00710437" w:rsidRPr="009B59A4" w:rsidRDefault="00710437" w:rsidP="00710437">
            <w:pPr>
              <w:rPr>
                <w:sz w:val="22"/>
                <w:szCs w:val="22"/>
              </w:rPr>
            </w:pP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hear appeals made by staff in relation to all staffing matters and to ensure that any hearing or appeal panels set up to consider staffing matters are properly convened</w:t>
            </w:r>
          </w:p>
        </w:tc>
        <w:tc>
          <w:tcPr>
            <w:tcW w:w="2927" w:type="dxa"/>
          </w:tcPr>
          <w:p w:rsidR="00710437" w:rsidRPr="009B59A4" w:rsidRDefault="00710437" w:rsidP="00710437">
            <w:pPr>
              <w:rPr>
                <w:sz w:val="22"/>
                <w:szCs w:val="22"/>
              </w:rPr>
            </w:pP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make recommendations on dismissal and consider dismissal payments/early retirement (seek advice from the Local Authority for community schools)</w:t>
            </w:r>
          </w:p>
        </w:tc>
        <w:tc>
          <w:tcPr>
            <w:tcW w:w="2927" w:type="dxa"/>
          </w:tcPr>
          <w:p w:rsidR="00710437" w:rsidRPr="009B59A4" w:rsidRDefault="00710437" w:rsidP="00710437">
            <w:pPr>
              <w:rPr>
                <w:sz w:val="22"/>
                <w:szCs w:val="22"/>
              </w:rPr>
            </w:pPr>
            <w:r>
              <w:rPr>
                <w:sz w:val="22"/>
                <w:szCs w:val="22"/>
              </w:rPr>
              <w:t>FGPP</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 xml:space="preserve">To dismiss the </w:t>
            </w:r>
            <w:proofErr w:type="spellStart"/>
            <w:r w:rsidRPr="009B59A4">
              <w:rPr>
                <w:sz w:val="22"/>
                <w:szCs w:val="22"/>
              </w:rPr>
              <w:t>headteacher</w:t>
            </w:r>
            <w:proofErr w:type="spellEnd"/>
          </w:p>
        </w:tc>
        <w:tc>
          <w:tcPr>
            <w:tcW w:w="2927" w:type="dxa"/>
          </w:tcPr>
          <w:p w:rsidR="00710437" w:rsidRPr="009B59A4" w:rsidRDefault="00710437" w:rsidP="00710437">
            <w:pPr>
              <w:rPr>
                <w:sz w:val="22"/>
                <w:szCs w:val="22"/>
              </w:rPr>
            </w:pPr>
            <w:r>
              <w:rPr>
                <w:sz w:val="22"/>
                <w:szCs w:val="22"/>
              </w:rPr>
              <w:t>Governing Body</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dismiss other staff</w:t>
            </w:r>
          </w:p>
        </w:tc>
        <w:tc>
          <w:tcPr>
            <w:tcW w:w="2927" w:type="dxa"/>
          </w:tcPr>
          <w:p w:rsidR="00710437" w:rsidRPr="009B59A4" w:rsidRDefault="00710437" w:rsidP="00710437">
            <w:pPr>
              <w:rPr>
                <w:sz w:val="22"/>
                <w:szCs w:val="22"/>
              </w:rPr>
            </w:pPr>
            <w:r>
              <w:rPr>
                <w:sz w:val="22"/>
                <w:szCs w:val="22"/>
              </w:rPr>
              <w:t>Governing Body</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agree and monitor a training strategy for teachers, support staff and governors</w:t>
            </w:r>
          </w:p>
        </w:tc>
        <w:tc>
          <w:tcPr>
            <w:tcW w:w="2927" w:type="dxa"/>
          </w:tcPr>
          <w:p w:rsidR="00710437" w:rsidRPr="009B59A4" w:rsidRDefault="00710437" w:rsidP="00710437">
            <w:pPr>
              <w:rPr>
                <w:sz w:val="22"/>
                <w:szCs w:val="22"/>
              </w:rPr>
            </w:pPr>
            <w:r>
              <w:rPr>
                <w:sz w:val="22"/>
                <w:szCs w:val="22"/>
              </w:rPr>
              <w:t>SDC</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To ensure that the appointment and conduct of all staff is in accordance with the requirements of ‘Keeping Children Safe in Education’ and that regular checks of the single central record (SCR) are undertaken</w:t>
            </w:r>
            <w:r>
              <w:rPr>
                <w:sz w:val="22"/>
                <w:szCs w:val="22"/>
              </w:rPr>
              <w:t xml:space="preserve"> </w:t>
            </w:r>
            <w:r w:rsidRPr="00BB347A">
              <w:rPr>
                <w:color w:val="FF0000"/>
                <w:sz w:val="22"/>
                <w:szCs w:val="22"/>
              </w:rPr>
              <w:t>to ensure statutory compliance</w:t>
            </w:r>
          </w:p>
        </w:tc>
        <w:tc>
          <w:tcPr>
            <w:tcW w:w="2927" w:type="dxa"/>
          </w:tcPr>
          <w:p w:rsidR="00710437" w:rsidRPr="009B59A4" w:rsidRDefault="00710437" w:rsidP="00710437">
            <w:pPr>
              <w:rPr>
                <w:sz w:val="22"/>
                <w:szCs w:val="22"/>
              </w:rPr>
            </w:pPr>
            <w:r>
              <w:rPr>
                <w:sz w:val="22"/>
                <w:szCs w:val="22"/>
              </w:rPr>
              <w:t>SDC</w:t>
            </w:r>
          </w:p>
        </w:tc>
      </w:tr>
      <w:tr w:rsidR="00710437" w:rsidRPr="009B59A4" w:rsidTr="00244407">
        <w:tc>
          <w:tcPr>
            <w:tcW w:w="675" w:type="dxa"/>
          </w:tcPr>
          <w:p w:rsidR="00710437" w:rsidRPr="009B59A4" w:rsidRDefault="00710437" w:rsidP="00710437">
            <w:pPr>
              <w:numPr>
                <w:ilvl w:val="0"/>
                <w:numId w:val="23"/>
              </w:numPr>
              <w:rPr>
                <w:sz w:val="22"/>
                <w:szCs w:val="22"/>
              </w:rPr>
            </w:pPr>
          </w:p>
        </w:tc>
        <w:tc>
          <w:tcPr>
            <w:tcW w:w="6946" w:type="dxa"/>
          </w:tcPr>
          <w:p w:rsidR="00710437" w:rsidRPr="009B59A4" w:rsidRDefault="00710437" w:rsidP="00710437">
            <w:pPr>
              <w:rPr>
                <w:sz w:val="22"/>
                <w:szCs w:val="22"/>
              </w:rPr>
            </w:pPr>
            <w:r w:rsidRPr="009B59A4">
              <w:rPr>
                <w:sz w:val="22"/>
                <w:szCs w:val="22"/>
              </w:rPr>
              <w:t xml:space="preserve">To receive a report from the </w:t>
            </w:r>
            <w:proofErr w:type="spellStart"/>
            <w:r w:rsidRPr="009B59A4">
              <w:rPr>
                <w:sz w:val="22"/>
                <w:szCs w:val="22"/>
              </w:rPr>
              <w:t>headteacher</w:t>
            </w:r>
            <w:proofErr w:type="spellEnd"/>
            <w:r w:rsidRPr="009B59A4">
              <w:rPr>
                <w:sz w:val="22"/>
                <w:szCs w:val="22"/>
              </w:rPr>
              <w:t xml:space="preserve"> on pay progression for all teaching and support staff</w:t>
            </w:r>
          </w:p>
        </w:tc>
        <w:tc>
          <w:tcPr>
            <w:tcW w:w="2927" w:type="dxa"/>
          </w:tcPr>
          <w:p w:rsidR="00710437" w:rsidRPr="009B59A4" w:rsidRDefault="00710437" w:rsidP="00710437">
            <w:pPr>
              <w:rPr>
                <w:sz w:val="22"/>
                <w:szCs w:val="22"/>
              </w:rPr>
            </w:pPr>
            <w:r>
              <w:rPr>
                <w:sz w:val="22"/>
                <w:szCs w:val="22"/>
              </w:rPr>
              <w:t>FGPP</w:t>
            </w:r>
          </w:p>
        </w:tc>
      </w:tr>
    </w:tbl>
    <w:p w:rsidR="002D6739" w:rsidRPr="009B59A4" w:rsidRDefault="002D6739" w:rsidP="00956177">
      <w:pPr>
        <w:rPr>
          <w:sz w:val="22"/>
          <w:szCs w:val="22"/>
        </w:rPr>
      </w:pPr>
    </w:p>
    <w:p w:rsidR="00DF0E11" w:rsidRPr="009B59A4" w:rsidRDefault="00DF0E11" w:rsidP="00956177">
      <w:pPr>
        <w:rPr>
          <w:rFonts w:cs="Arial"/>
          <w:b/>
          <w:sz w:val="22"/>
          <w:szCs w:val="22"/>
        </w:rPr>
      </w:pPr>
    </w:p>
    <w:p w:rsidR="00DF0E11" w:rsidRPr="009B59A4" w:rsidRDefault="00DF0E11" w:rsidP="00956177">
      <w:pPr>
        <w:rPr>
          <w:rFonts w:cs="Arial"/>
          <w:b/>
          <w:sz w:val="22"/>
          <w:szCs w:val="22"/>
        </w:rPr>
      </w:pPr>
    </w:p>
    <w:p w:rsidR="00956177" w:rsidRPr="009B59A4" w:rsidRDefault="00842943" w:rsidP="00956177">
      <w:pPr>
        <w:rPr>
          <w:b/>
          <w:sz w:val="22"/>
          <w:szCs w:val="22"/>
        </w:rPr>
      </w:pPr>
      <w:r>
        <w:rPr>
          <w:rFonts w:cs="Arial"/>
          <w:b/>
          <w:sz w:val="22"/>
          <w:szCs w:val="22"/>
        </w:rPr>
        <w:t>John Clifford</w:t>
      </w:r>
      <w:r w:rsidRPr="009B59A4">
        <w:rPr>
          <w:rFonts w:cs="Arial"/>
          <w:b/>
          <w:sz w:val="22"/>
          <w:szCs w:val="22"/>
        </w:rPr>
        <w:t xml:space="preserve"> </w:t>
      </w:r>
      <w:r w:rsidR="00956177" w:rsidRPr="009B59A4">
        <w:rPr>
          <w:rFonts w:cs="Arial"/>
          <w:b/>
          <w:sz w:val="22"/>
          <w:szCs w:val="22"/>
        </w:rPr>
        <w:t>School</w:t>
      </w:r>
    </w:p>
    <w:p w:rsidR="00956177" w:rsidRPr="009B59A4" w:rsidRDefault="00956177" w:rsidP="00956177">
      <w:pPr>
        <w:rPr>
          <w:b/>
          <w:sz w:val="22"/>
          <w:szCs w:val="22"/>
        </w:rPr>
      </w:pPr>
    </w:p>
    <w:p w:rsidR="00956177" w:rsidRPr="009B59A4" w:rsidRDefault="00956177" w:rsidP="00956177">
      <w:pPr>
        <w:rPr>
          <w:b/>
          <w:sz w:val="22"/>
          <w:szCs w:val="22"/>
        </w:rPr>
      </w:pPr>
      <w:r w:rsidRPr="009B59A4">
        <w:rPr>
          <w:b/>
          <w:sz w:val="22"/>
          <w:szCs w:val="22"/>
        </w:rPr>
        <w:t>Admissions and Exclusions</w:t>
      </w:r>
    </w:p>
    <w:p w:rsidR="00956177" w:rsidRPr="009B59A4" w:rsidRDefault="00956177" w:rsidP="00956177">
      <w:pPr>
        <w:rPr>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927"/>
      </w:tblGrid>
      <w:tr w:rsidR="00956177" w:rsidRPr="009B59A4">
        <w:tc>
          <w:tcPr>
            <w:tcW w:w="7621" w:type="dxa"/>
          </w:tcPr>
          <w:p w:rsidR="00956177" w:rsidRPr="009B59A4" w:rsidRDefault="00956177" w:rsidP="00E72B68">
            <w:pPr>
              <w:rPr>
                <w:sz w:val="22"/>
                <w:szCs w:val="22"/>
              </w:rPr>
            </w:pPr>
            <w:r w:rsidRPr="009B59A4">
              <w:rPr>
                <w:sz w:val="22"/>
                <w:szCs w:val="22"/>
              </w:rPr>
              <w:t>Function statement</w:t>
            </w:r>
          </w:p>
        </w:tc>
        <w:tc>
          <w:tcPr>
            <w:tcW w:w="2927" w:type="dxa"/>
          </w:tcPr>
          <w:p w:rsidR="00956177" w:rsidRPr="009B59A4" w:rsidRDefault="00956177" w:rsidP="00E72B68">
            <w:pPr>
              <w:rPr>
                <w:sz w:val="22"/>
                <w:szCs w:val="22"/>
              </w:rPr>
            </w:pPr>
            <w:r w:rsidRPr="009B59A4">
              <w:rPr>
                <w:sz w:val="22"/>
                <w:szCs w:val="22"/>
              </w:rPr>
              <w:t xml:space="preserve">Delegated to </w:t>
            </w:r>
          </w:p>
        </w:tc>
      </w:tr>
    </w:tbl>
    <w:p w:rsidR="001B42A4" w:rsidRPr="009B59A4" w:rsidRDefault="001B42A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46"/>
        <w:gridCol w:w="2927"/>
      </w:tblGrid>
      <w:tr w:rsidR="00271E66" w:rsidRPr="009B59A4" w:rsidTr="002209FC">
        <w:tc>
          <w:tcPr>
            <w:tcW w:w="675" w:type="dxa"/>
          </w:tcPr>
          <w:p w:rsidR="00271E66" w:rsidRPr="00710437" w:rsidRDefault="00271E66" w:rsidP="00271E66">
            <w:pPr>
              <w:numPr>
                <w:ilvl w:val="0"/>
                <w:numId w:val="28"/>
              </w:numPr>
              <w:rPr>
                <w:sz w:val="22"/>
                <w:szCs w:val="22"/>
              </w:rPr>
            </w:pPr>
          </w:p>
        </w:tc>
        <w:tc>
          <w:tcPr>
            <w:tcW w:w="6946" w:type="dxa"/>
          </w:tcPr>
          <w:p w:rsidR="00271E66" w:rsidRPr="00710437" w:rsidRDefault="00006456" w:rsidP="00271E66">
            <w:pPr>
              <w:rPr>
                <w:sz w:val="22"/>
                <w:szCs w:val="22"/>
              </w:rPr>
            </w:pPr>
            <w:r w:rsidRPr="00710437">
              <w:rPr>
                <w:sz w:val="22"/>
                <w:szCs w:val="22"/>
              </w:rPr>
              <w:t>To consider annually the Local Authority</w:t>
            </w:r>
            <w:r w:rsidR="00271E66" w:rsidRPr="00710437">
              <w:rPr>
                <w:sz w:val="22"/>
                <w:szCs w:val="22"/>
              </w:rPr>
              <w:t xml:space="preserve"> consultation on admission arrangements</w:t>
            </w:r>
          </w:p>
        </w:tc>
        <w:tc>
          <w:tcPr>
            <w:tcW w:w="2927" w:type="dxa"/>
          </w:tcPr>
          <w:p w:rsidR="00271E66" w:rsidRPr="00710437" w:rsidRDefault="00710437" w:rsidP="00E72B68">
            <w:pPr>
              <w:rPr>
                <w:sz w:val="22"/>
                <w:szCs w:val="22"/>
              </w:rPr>
            </w:pPr>
            <w:r w:rsidRPr="00710437">
              <w:rPr>
                <w:sz w:val="22"/>
                <w:szCs w:val="22"/>
              </w:rPr>
              <w:t>FGB</w:t>
            </w:r>
          </w:p>
        </w:tc>
      </w:tr>
      <w:tr w:rsidR="00271E66" w:rsidRPr="009B59A4" w:rsidTr="002209FC">
        <w:tc>
          <w:tcPr>
            <w:tcW w:w="675" w:type="dxa"/>
          </w:tcPr>
          <w:p w:rsidR="00271E66" w:rsidRPr="00710437" w:rsidRDefault="00271E66" w:rsidP="00271E66">
            <w:pPr>
              <w:numPr>
                <w:ilvl w:val="0"/>
                <w:numId w:val="28"/>
              </w:numPr>
              <w:rPr>
                <w:sz w:val="22"/>
                <w:szCs w:val="22"/>
              </w:rPr>
            </w:pPr>
          </w:p>
        </w:tc>
        <w:tc>
          <w:tcPr>
            <w:tcW w:w="6946" w:type="dxa"/>
          </w:tcPr>
          <w:p w:rsidR="00271E66" w:rsidRPr="00710437" w:rsidRDefault="00271E66" w:rsidP="00006456">
            <w:pPr>
              <w:rPr>
                <w:sz w:val="22"/>
                <w:szCs w:val="22"/>
              </w:rPr>
            </w:pPr>
            <w:r w:rsidRPr="00710437">
              <w:rPr>
                <w:sz w:val="22"/>
                <w:szCs w:val="22"/>
              </w:rPr>
              <w:t>To implement</w:t>
            </w:r>
            <w:r w:rsidRPr="00710437">
              <w:rPr>
                <w:b/>
                <w:sz w:val="22"/>
                <w:szCs w:val="22"/>
              </w:rPr>
              <w:t xml:space="preserve"> </w:t>
            </w:r>
            <w:r w:rsidRPr="00710437">
              <w:rPr>
                <w:sz w:val="22"/>
                <w:szCs w:val="22"/>
              </w:rPr>
              <w:t>the L</w:t>
            </w:r>
            <w:r w:rsidR="00006456" w:rsidRPr="00710437">
              <w:rPr>
                <w:sz w:val="22"/>
                <w:szCs w:val="22"/>
              </w:rPr>
              <w:t>ocal Authority</w:t>
            </w:r>
            <w:r w:rsidRPr="00710437">
              <w:rPr>
                <w:sz w:val="22"/>
                <w:szCs w:val="22"/>
              </w:rPr>
              <w:t>’s admission arrangements including the co-ordinated admissions scheme</w:t>
            </w:r>
          </w:p>
        </w:tc>
        <w:tc>
          <w:tcPr>
            <w:tcW w:w="2927" w:type="dxa"/>
          </w:tcPr>
          <w:p w:rsidR="00271E66" w:rsidRPr="00710437" w:rsidRDefault="00710437" w:rsidP="00E72B68">
            <w:pPr>
              <w:rPr>
                <w:sz w:val="22"/>
                <w:szCs w:val="22"/>
              </w:rPr>
            </w:pPr>
            <w:r w:rsidRPr="00710437">
              <w:rPr>
                <w:sz w:val="22"/>
                <w:szCs w:val="22"/>
              </w:rPr>
              <w:t>SDC</w:t>
            </w:r>
          </w:p>
        </w:tc>
      </w:tr>
      <w:tr w:rsidR="007C4FF0" w:rsidRPr="007C4FF0" w:rsidTr="002209FC">
        <w:tc>
          <w:tcPr>
            <w:tcW w:w="675" w:type="dxa"/>
          </w:tcPr>
          <w:p w:rsidR="007C4FF0" w:rsidRPr="00710437" w:rsidRDefault="007C4FF0" w:rsidP="00271E66">
            <w:pPr>
              <w:numPr>
                <w:ilvl w:val="0"/>
                <w:numId w:val="28"/>
              </w:numPr>
              <w:rPr>
                <w:sz w:val="22"/>
                <w:szCs w:val="22"/>
              </w:rPr>
            </w:pPr>
            <w:proofErr w:type="spellStart"/>
            <w:r w:rsidRPr="00710437">
              <w:rPr>
                <w:sz w:val="22"/>
                <w:szCs w:val="22"/>
              </w:rPr>
              <w:t>Tp</w:t>
            </w:r>
            <w:proofErr w:type="spellEnd"/>
            <w:r w:rsidRPr="00710437">
              <w:rPr>
                <w:sz w:val="22"/>
                <w:szCs w:val="22"/>
              </w:rPr>
              <w:t xml:space="preserve"> </w:t>
            </w:r>
          </w:p>
        </w:tc>
        <w:tc>
          <w:tcPr>
            <w:tcW w:w="6946" w:type="dxa"/>
          </w:tcPr>
          <w:p w:rsidR="007C4FF0" w:rsidRPr="00710437" w:rsidRDefault="007C4FF0" w:rsidP="00006456">
            <w:pPr>
              <w:rPr>
                <w:sz w:val="22"/>
                <w:szCs w:val="22"/>
              </w:rPr>
            </w:pPr>
            <w:r w:rsidRPr="00710437">
              <w:rPr>
                <w:sz w:val="22"/>
                <w:szCs w:val="22"/>
              </w:rPr>
              <w:t>To appeal against the LA directions to admit pupil(s) (voluntary, foundation and special schools – also community and VC schools where the LA is t</w:t>
            </w:r>
            <w:r w:rsidR="00975463" w:rsidRPr="00710437">
              <w:rPr>
                <w:sz w:val="22"/>
                <w:szCs w:val="22"/>
              </w:rPr>
              <w:t>h</w:t>
            </w:r>
            <w:r w:rsidRPr="00710437">
              <w:rPr>
                <w:sz w:val="22"/>
                <w:szCs w:val="22"/>
              </w:rPr>
              <w:t>e admissions authority</w:t>
            </w:r>
          </w:p>
        </w:tc>
        <w:tc>
          <w:tcPr>
            <w:tcW w:w="2927" w:type="dxa"/>
          </w:tcPr>
          <w:p w:rsidR="007C4FF0" w:rsidRPr="00710437" w:rsidRDefault="006953F9" w:rsidP="00E72B68">
            <w:pPr>
              <w:rPr>
                <w:sz w:val="22"/>
                <w:szCs w:val="22"/>
              </w:rPr>
            </w:pPr>
            <w:r>
              <w:rPr>
                <w:sz w:val="22"/>
                <w:szCs w:val="22"/>
              </w:rPr>
              <w:t>FGB</w:t>
            </w:r>
          </w:p>
        </w:tc>
      </w:tr>
      <w:tr w:rsidR="00271E66" w:rsidRPr="009B59A4" w:rsidTr="002209FC">
        <w:tc>
          <w:tcPr>
            <w:tcW w:w="675" w:type="dxa"/>
          </w:tcPr>
          <w:p w:rsidR="00271E66" w:rsidRPr="00710437" w:rsidRDefault="00271E66" w:rsidP="00271E66">
            <w:pPr>
              <w:numPr>
                <w:ilvl w:val="0"/>
                <w:numId w:val="28"/>
              </w:numPr>
              <w:rPr>
                <w:sz w:val="22"/>
                <w:szCs w:val="22"/>
              </w:rPr>
            </w:pPr>
          </w:p>
        </w:tc>
        <w:tc>
          <w:tcPr>
            <w:tcW w:w="6946" w:type="dxa"/>
          </w:tcPr>
          <w:p w:rsidR="00271E66" w:rsidRPr="00710437" w:rsidRDefault="00271E66" w:rsidP="00271E66">
            <w:pPr>
              <w:rPr>
                <w:sz w:val="22"/>
                <w:szCs w:val="22"/>
              </w:rPr>
            </w:pPr>
            <w:r w:rsidRPr="00710437">
              <w:rPr>
                <w:sz w:val="22"/>
                <w:szCs w:val="22"/>
              </w:rPr>
              <w:t>To implement the behaviour policy and anti-bullying policy</w:t>
            </w:r>
          </w:p>
        </w:tc>
        <w:tc>
          <w:tcPr>
            <w:tcW w:w="2927" w:type="dxa"/>
          </w:tcPr>
          <w:p w:rsidR="00271E66" w:rsidRPr="00710437" w:rsidRDefault="006953F9" w:rsidP="00E72B68">
            <w:pPr>
              <w:rPr>
                <w:sz w:val="22"/>
                <w:szCs w:val="22"/>
              </w:rPr>
            </w:pPr>
            <w:r>
              <w:rPr>
                <w:sz w:val="22"/>
                <w:szCs w:val="22"/>
              </w:rPr>
              <w:t>SDC</w:t>
            </w:r>
          </w:p>
        </w:tc>
      </w:tr>
      <w:tr w:rsidR="00271E66" w:rsidRPr="009B59A4" w:rsidTr="002209FC">
        <w:tc>
          <w:tcPr>
            <w:tcW w:w="675" w:type="dxa"/>
          </w:tcPr>
          <w:p w:rsidR="00271E66" w:rsidRPr="00710437" w:rsidRDefault="00271E66" w:rsidP="00271E66">
            <w:pPr>
              <w:numPr>
                <w:ilvl w:val="0"/>
                <w:numId w:val="28"/>
              </w:numPr>
              <w:rPr>
                <w:sz w:val="22"/>
                <w:szCs w:val="22"/>
              </w:rPr>
            </w:pPr>
          </w:p>
        </w:tc>
        <w:tc>
          <w:tcPr>
            <w:tcW w:w="6946" w:type="dxa"/>
          </w:tcPr>
          <w:p w:rsidR="00271E66" w:rsidRPr="00710437" w:rsidRDefault="00271E66" w:rsidP="00F560D3">
            <w:pPr>
              <w:rPr>
                <w:sz w:val="22"/>
                <w:szCs w:val="22"/>
              </w:rPr>
            </w:pPr>
            <w:r w:rsidRPr="00710437">
              <w:rPr>
                <w:sz w:val="22"/>
                <w:szCs w:val="22"/>
              </w:rPr>
              <w:t>To hear pupil exclusions representations and determine outcome</w:t>
            </w:r>
          </w:p>
        </w:tc>
        <w:tc>
          <w:tcPr>
            <w:tcW w:w="2927" w:type="dxa"/>
          </w:tcPr>
          <w:p w:rsidR="00271E66" w:rsidRPr="00710437" w:rsidRDefault="006953F9" w:rsidP="00E72B68">
            <w:pPr>
              <w:rPr>
                <w:sz w:val="22"/>
                <w:szCs w:val="22"/>
              </w:rPr>
            </w:pPr>
            <w:r>
              <w:rPr>
                <w:sz w:val="22"/>
                <w:szCs w:val="22"/>
              </w:rPr>
              <w:t>SDC</w:t>
            </w:r>
          </w:p>
        </w:tc>
      </w:tr>
      <w:tr w:rsidR="00271E66" w:rsidRPr="009B59A4" w:rsidTr="002209FC">
        <w:tc>
          <w:tcPr>
            <w:tcW w:w="675" w:type="dxa"/>
          </w:tcPr>
          <w:p w:rsidR="00271E66" w:rsidRPr="00710437" w:rsidRDefault="00271E66" w:rsidP="00271E66">
            <w:pPr>
              <w:numPr>
                <w:ilvl w:val="0"/>
                <w:numId w:val="28"/>
              </w:numPr>
              <w:rPr>
                <w:sz w:val="22"/>
                <w:szCs w:val="22"/>
              </w:rPr>
            </w:pPr>
          </w:p>
        </w:tc>
        <w:tc>
          <w:tcPr>
            <w:tcW w:w="6946" w:type="dxa"/>
          </w:tcPr>
          <w:p w:rsidR="00271E66" w:rsidRPr="00710437" w:rsidRDefault="00271E66" w:rsidP="00F560D3">
            <w:pPr>
              <w:rPr>
                <w:sz w:val="22"/>
                <w:szCs w:val="22"/>
              </w:rPr>
            </w:pPr>
            <w:r w:rsidRPr="00710437">
              <w:rPr>
                <w:sz w:val="22"/>
                <w:szCs w:val="22"/>
              </w:rPr>
              <w:t xml:space="preserve">To annually review the behaviour policy and </w:t>
            </w:r>
            <w:r w:rsidR="00BB347A" w:rsidRPr="00710437">
              <w:rPr>
                <w:sz w:val="22"/>
                <w:szCs w:val="22"/>
              </w:rPr>
              <w:t xml:space="preserve">receive regular reports on </w:t>
            </w:r>
            <w:r w:rsidRPr="00710437">
              <w:rPr>
                <w:sz w:val="22"/>
                <w:szCs w:val="22"/>
              </w:rPr>
              <w:t xml:space="preserve">the use of exclusion </w:t>
            </w:r>
            <w:r w:rsidR="00BB347A" w:rsidRPr="00710437">
              <w:rPr>
                <w:sz w:val="22"/>
                <w:szCs w:val="22"/>
              </w:rPr>
              <w:t xml:space="preserve">in school </w:t>
            </w:r>
            <w:r w:rsidRPr="00710437">
              <w:rPr>
                <w:sz w:val="22"/>
                <w:szCs w:val="22"/>
              </w:rPr>
              <w:t>in comparison with local and national data</w:t>
            </w:r>
          </w:p>
        </w:tc>
        <w:tc>
          <w:tcPr>
            <w:tcW w:w="2927" w:type="dxa"/>
          </w:tcPr>
          <w:p w:rsidR="00271E66" w:rsidRPr="00710437" w:rsidRDefault="006953F9" w:rsidP="00E72B68">
            <w:pPr>
              <w:rPr>
                <w:sz w:val="22"/>
                <w:szCs w:val="22"/>
              </w:rPr>
            </w:pPr>
            <w:r>
              <w:rPr>
                <w:sz w:val="22"/>
                <w:szCs w:val="22"/>
              </w:rPr>
              <w:t>SDC</w:t>
            </w:r>
          </w:p>
        </w:tc>
      </w:tr>
      <w:tr w:rsidR="00271E66" w:rsidRPr="009B59A4" w:rsidTr="002209FC">
        <w:tc>
          <w:tcPr>
            <w:tcW w:w="675" w:type="dxa"/>
          </w:tcPr>
          <w:p w:rsidR="00271E66" w:rsidRPr="00710437" w:rsidRDefault="00271E66" w:rsidP="00271E66">
            <w:pPr>
              <w:numPr>
                <w:ilvl w:val="0"/>
                <w:numId w:val="28"/>
              </w:numPr>
              <w:rPr>
                <w:sz w:val="22"/>
                <w:szCs w:val="22"/>
              </w:rPr>
            </w:pPr>
          </w:p>
        </w:tc>
        <w:tc>
          <w:tcPr>
            <w:tcW w:w="6946" w:type="dxa"/>
          </w:tcPr>
          <w:p w:rsidR="00271E66" w:rsidRPr="00710437" w:rsidRDefault="00271E66" w:rsidP="00BF6EF9">
            <w:pPr>
              <w:rPr>
                <w:sz w:val="22"/>
                <w:szCs w:val="22"/>
              </w:rPr>
            </w:pPr>
            <w:r w:rsidRPr="00710437">
              <w:rPr>
                <w:sz w:val="22"/>
                <w:szCs w:val="22"/>
              </w:rPr>
              <w:t xml:space="preserve">To appoint a clerk to the </w:t>
            </w:r>
            <w:r w:rsidR="00BF6EF9" w:rsidRPr="00710437">
              <w:rPr>
                <w:sz w:val="22"/>
                <w:szCs w:val="22"/>
              </w:rPr>
              <w:t>D</w:t>
            </w:r>
            <w:r w:rsidRPr="00710437">
              <w:rPr>
                <w:sz w:val="22"/>
                <w:szCs w:val="22"/>
              </w:rPr>
              <w:t xml:space="preserve">iscipline </w:t>
            </w:r>
            <w:r w:rsidR="00BF6EF9" w:rsidRPr="00710437">
              <w:rPr>
                <w:sz w:val="22"/>
                <w:szCs w:val="22"/>
              </w:rPr>
              <w:t>C</w:t>
            </w:r>
            <w:r w:rsidRPr="00710437">
              <w:rPr>
                <w:sz w:val="22"/>
                <w:szCs w:val="22"/>
              </w:rPr>
              <w:t xml:space="preserve">ommittee (who is not a governor or the </w:t>
            </w:r>
            <w:proofErr w:type="spellStart"/>
            <w:r w:rsidRPr="00710437">
              <w:rPr>
                <w:sz w:val="22"/>
                <w:szCs w:val="22"/>
              </w:rPr>
              <w:t>headteacher</w:t>
            </w:r>
            <w:proofErr w:type="spellEnd"/>
            <w:r w:rsidRPr="00710437">
              <w:rPr>
                <w:sz w:val="22"/>
                <w:szCs w:val="22"/>
              </w:rPr>
              <w:t>)</w:t>
            </w:r>
          </w:p>
        </w:tc>
        <w:tc>
          <w:tcPr>
            <w:tcW w:w="2927" w:type="dxa"/>
          </w:tcPr>
          <w:p w:rsidR="00271E66" w:rsidRPr="00710437" w:rsidRDefault="006953F9" w:rsidP="00E72B68">
            <w:pPr>
              <w:rPr>
                <w:sz w:val="22"/>
                <w:szCs w:val="22"/>
              </w:rPr>
            </w:pPr>
            <w:r>
              <w:rPr>
                <w:sz w:val="22"/>
                <w:szCs w:val="22"/>
              </w:rPr>
              <w:t>FGB</w:t>
            </w:r>
          </w:p>
        </w:tc>
      </w:tr>
      <w:tr w:rsidR="00271E66" w:rsidRPr="009B59A4" w:rsidTr="002209FC">
        <w:tc>
          <w:tcPr>
            <w:tcW w:w="675" w:type="dxa"/>
          </w:tcPr>
          <w:p w:rsidR="00271E66" w:rsidRPr="00710437" w:rsidRDefault="00271E66" w:rsidP="00271E66">
            <w:pPr>
              <w:numPr>
                <w:ilvl w:val="0"/>
                <w:numId w:val="28"/>
              </w:numPr>
              <w:rPr>
                <w:sz w:val="22"/>
                <w:szCs w:val="22"/>
              </w:rPr>
            </w:pPr>
          </w:p>
        </w:tc>
        <w:tc>
          <w:tcPr>
            <w:tcW w:w="6946" w:type="dxa"/>
          </w:tcPr>
          <w:p w:rsidR="00271E66" w:rsidRPr="00710437" w:rsidRDefault="00271E66" w:rsidP="00F560D3">
            <w:pPr>
              <w:rPr>
                <w:sz w:val="22"/>
                <w:szCs w:val="22"/>
              </w:rPr>
            </w:pPr>
            <w:r w:rsidRPr="00710437">
              <w:rPr>
                <w:sz w:val="22"/>
                <w:szCs w:val="22"/>
              </w:rPr>
              <w:t>To monitor and review pupil attendance</w:t>
            </w:r>
          </w:p>
        </w:tc>
        <w:tc>
          <w:tcPr>
            <w:tcW w:w="2927" w:type="dxa"/>
          </w:tcPr>
          <w:p w:rsidR="00271E66" w:rsidRPr="00710437" w:rsidRDefault="006953F9" w:rsidP="00E72B68">
            <w:pPr>
              <w:rPr>
                <w:sz w:val="22"/>
                <w:szCs w:val="22"/>
              </w:rPr>
            </w:pPr>
            <w:r>
              <w:rPr>
                <w:sz w:val="22"/>
                <w:szCs w:val="22"/>
              </w:rPr>
              <w:t>SDC</w:t>
            </w:r>
          </w:p>
        </w:tc>
      </w:tr>
      <w:tr w:rsidR="00271E66" w:rsidRPr="009B59A4" w:rsidTr="002209FC">
        <w:tc>
          <w:tcPr>
            <w:tcW w:w="675" w:type="dxa"/>
          </w:tcPr>
          <w:p w:rsidR="00271E66" w:rsidRPr="00710437" w:rsidRDefault="00271E66" w:rsidP="00271E66">
            <w:pPr>
              <w:numPr>
                <w:ilvl w:val="0"/>
                <w:numId w:val="28"/>
              </w:numPr>
              <w:rPr>
                <w:sz w:val="22"/>
                <w:szCs w:val="22"/>
              </w:rPr>
            </w:pPr>
          </w:p>
        </w:tc>
        <w:tc>
          <w:tcPr>
            <w:tcW w:w="6946" w:type="dxa"/>
          </w:tcPr>
          <w:p w:rsidR="00271E66" w:rsidRPr="00710437" w:rsidRDefault="00271E66" w:rsidP="00F560D3">
            <w:pPr>
              <w:rPr>
                <w:sz w:val="22"/>
                <w:szCs w:val="22"/>
              </w:rPr>
            </w:pPr>
            <w:r w:rsidRPr="00710437">
              <w:rPr>
                <w:sz w:val="22"/>
                <w:szCs w:val="22"/>
              </w:rPr>
              <w:t>Ensure compliance with the exclusions related provisions of the Education &amp; Inspections Act 2006</w:t>
            </w:r>
          </w:p>
        </w:tc>
        <w:tc>
          <w:tcPr>
            <w:tcW w:w="2927" w:type="dxa"/>
          </w:tcPr>
          <w:p w:rsidR="00271E66" w:rsidRPr="00710437" w:rsidRDefault="006953F9" w:rsidP="00E72B68">
            <w:pPr>
              <w:rPr>
                <w:sz w:val="22"/>
                <w:szCs w:val="22"/>
              </w:rPr>
            </w:pPr>
            <w:r>
              <w:rPr>
                <w:sz w:val="22"/>
                <w:szCs w:val="22"/>
              </w:rPr>
              <w:t>SDC</w:t>
            </w:r>
          </w:p>
        </w:tc>
      </w:tr>
    </w:tbl>
    <w:p w:rsidR="00956177" w:rsidRPr="009B59A4" w:rsidRDefault="00956177" w:rsidP="00956177">
      <w:pPr>
        <w:rPr>
          <w:b/>
          <w:sz w:val="22"/>
          <w:szCs w:val="22"/>
        </w:rPr>
      </w:pPr>
      <w:r w:rsidRPr="009B59A4">
        <w:rPr>
          <w:b/>
          <w:sz w:val="22"/>
          <w:szCs w:val="22"/>
        </w:rPr>
        <w:br w:type="page"/>
      </w:r>
      <w:r w:rsidR="00842943">
        <w:rPr>
          <w:rFonts w:cs="Arial"/>
          <w:b/>
          <w:sz w:val="22"/>
          <w:szCs w:val="22"/>
        </w:rPr>
        <w:lastRenderedPageBreak/>
        <w:t>John Clifford</w:t>
      </w:r>
      <w:r w:rsidRPr="009B59A4">
        <w:rPr>
          <w:rFonts w:cs="Arial"/>
          <w:b/>
          <w:sz w:val="22"/>
          <w:szCs w:val="22"/>
        </w:rPr>
        <w:t xml:space="preserve"> School</w:t>
      </w:r>
    </w:p>
    <w:p w:rsidR="00956177" w:rsidRPr="009B59A4" w:rsidRDefault="00956177" w:rsidP="00956177">
      <w:pPr>
        <w:rPr>
          <w:b/>
          <w:sz w:val="22"/>
          <w:szCs w:val="22"/>
        </w:rPr>
      </w:pPr>
    </w:p>
    <w:p w:rsidR="00956177" w:rsidRPr="009B59A4" w:rsidRDefault="00956177" w:rsidP="00956177">
      <w:pPr>
        <w:rPr>
          <w:b/>
          <w:sz w:val="22"/>
          <w:szCs w:val="22"/>
        </w:rPr>
      </w:pPr>
      <w:r w:rsidRPr="009B59A4">
        <w:rPr>
          <w:b/>
          <w:sz w:val="22"/>
          <w:szCs w:val="22"/>
        </w:rPr>
        <w:t>Strategic Development</w:t>
      </w:r>
    </w:p>
    <w:p w:rsidR="00956177" w:rsidRPr="009B59A4" w:rsidRDefault="00956177" w:rsidP="00956177">
      <w:pPr>
        <w:rPr>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927"/>
      </w:tblGrid>
      <w:tr w:rsidR="00956177" w:rsidRPr="009B59A4">
        <w:trPr>
          <w:trHeight w:val="155"/>
        </w:trPr>
        <w:tc>
          <w:tcPr>
            <w:tcW w:w="7621" w:type="dxa"/>
          </w:tcPr>
          <w:p w:rsidR="00956177" w:rsidRPr="009B59A4" w:rsidRDefault="00956177" w:rsidP="00E72B68">
            <w:pPr>
              <w:rPr>
                <w:sz w:val="22"/>
                <w:szCs w:val="22"/>
              </w:rPr>
            </w:pPr>
            <w:r w:rsidRPr="009B59A4">
              <w:rPr>
                <w:sz w:val="22"/>
                <w:szCs w:val="22"/>
              </w:rPr>
              <w:t>Function statement</w:t>
            </w:r>
          </w:p>
        </w:tc>
        <w:tc>
          <w:tcPr>
            <w:tcW w:w="2927" w:type="dxa"/>
          </w:tcPr>
          <w:p w:rsidR="00956177" w:rsidRPr="009B59A4" w:rsidRDefault="00956177" w:rsidP="00E72B68">
            <w:pPr>
              <w:rPr>
                <w:sz w:val="22"/>
                <w:szCs w:val="22"/>
              </w:rPr>
            </w:pPr>
            <w:r w:rsidRPr="009B59A4">
              <w:rPr>
                <w:sz w:val="22"/>
                <w:szCs w:val="22"/>
              </w:rPr>
              <w:t xml:space="preserve">Delegated to </w:t>
            </w:r>
          </w:p>
        </w:tc>
      </w:tr>
    </w:tbl>
    <w:p w:rsidR="00365E7E" w:rsidRPr="009B59A4" w:rsidRDefault="00365E7E"/>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46"/>
        <w:gridCol w:w="2927"/>
      </w:tblGrid>
      <w:tr w:rsidR="00D73434" w:rsidRPr="009B59A4" w:rsidTr="00365E7E">
        <w:trPr>
          <w:trHeight w:val="155"/>
        </w:trPr>
        <w:tc>
          <w:tcPr>
            <w:tcW w:w="675" w:type="dxa"/>
          </w:tcPr>
          <w:p w:rsidR="00D73434" w:rsidRPr="009B59A4" w:rsidRDefault="00D73434" w:rsidP="00D73434">
            <w:pPr>
              <w:numPr>
                <w:ilvl w:val="0"/>
                <w:numId w:val="31"/>
              </w:numPr>
              <w:rPr>
                <w:sz w:val="22"/>
                <w:szCs w:val="22"/>
              </w:rPr>
            </w:pPr>
          </w:p>
        </w:tc>
        <w:tc>
          <w:tcPr>
            <w:tcW w:w="6946" w:type="dxa"/>
          </w:tcPr>
          <w:p w:rsidR="00D73434" w:rsidRPr="009B59A4" w:rsidRDefault="00D73434" w:rsidP="00D73434">
            <w:pPr>
              <w:rPr>
                <w:sz w:val="22"/>
                <w:szCs w:val="22"/>
              </w:rPr>
            </w:pPr>
            <w:r w:rsidRPr="009B59A4">
              <w:rPr>
                <w:sz w:val="22"/>
                <w:szCs w:val="22"/>
              </w:rPr>
              <w:t xml:space="preserve">To ensure that the national curriculum is in place  </w:t>
            </w:r>
          </w:p>
        </w:tc>
        <w:tc>
          <w:tcPr>
            <w:tcW w:w="2927" w:type="dxa"/>
          </w:tcPr>
          <w:p w:rsidR="00D73434" w:rsidRPr="009B59A4" w:rsidRDefault="006953F9" w:rsidP="00E72B68">
            <w:pPr>
              <w:rPr>
                <w:sz w:val="22"/>
                <w:szCs w:val="22"/>
              </w:rPr>
            </w:pPr>
            <w:r>
              <w:rPr>
                <w:sz w:val="22"/>
                <w:szCs w:val="22"/>
              </w:rPr>
              <w:t>SDC</w:t>
            </w:r>
          </w:p>
        </w:tc>
      </w:tr>
      <w:tr w:rsidR="00D73434" w:rsidRPr="009B59A4" w:rsidTr="00365E7E">
        <w:trPr>
          <w:trHeight w:val="155"/>
        </w:trPr>
        <w:tc>
          <w:tcPr>
            <w:tcW w:w="675" w:type="dxa"/>
          </w:tcPr>
          <w:p w:rsidR="00D73434" w:rsidRPr="009B59A4" w:rsidRDefault="00D73434" w:rsidP="00D73434">
            <w:pPr>
              <w:numPr>
                <w:ilvl w:val="0"/>
                <w:numId w:val="31"/>
              </w:numPr>
              <w:rPr>
                <w:sz w:val="22"/>
                <w:szCs w:val="22"/>
              </w:rPr>
            </w:pPr>
          </w:p>
        </w:tc>
        <w:tc>
          <w:tcPr>
            <w:tcW w:w="6946" w:type="dxa"/>
          </w:tcPr>
          <w:p w:rsidR="00D73434" w:rsidRPr="009B59A4" w:rsidRDefault="00D73434" w:rsidP="00F560D3">
            <w:pPr>
              <w:rPr>
                <w:sz w:val="22"/>
                <w:szCs w:val="22"/>
              </w:rPr>
            </w:pPr>
            <w:r w:rsidRPr="009B59A4">
              <w:rPr>
                <w:sz w:val="22"/>
                <w:szCs w:val="22"/>
              </w:rPr>
              <w:t>To consider any disapplication to pupils</w:t>
            </w:r>
          </w:p>
        </w:tc>
        <w:tc>
          <w:tcPr>
            <w:tcW w:w="2927" w:type="dxa"/>
          </w:tcPr>
          <w:p w:rsidR="00D73434"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monitor standards of teaching and attainment</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be responsible for individual child’s education</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ensure that the delivery of sex education and RE are in line with the governors’ policies and legal guidance</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prohibit political indoctrination of pupils and ensure a balanced treatment of political issues</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monitor the arrangements for collective worship and monitor provision</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ensure the curriculum complies with the Equality Act legislation</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monitor the curriculum in respect of Special Needs provision, including Gifted and Talented pupils</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monitor the arrangements for school visits/</w:t>
            </w:r>
            <w:proofErr w:type="spellStart"/>
            <w:r w:rsidRPr="009B59A4">
              <w:rPr>
                <w:sz w:val="22"/>
                <w:szCs w:val="22"/>
              </w:rPr>
              <w:t>residentials</w:t>
            </w:r>
            <w:proofErr w:type="spellEnd"/>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comply with the requirements of the Ofsted Inspection Framework</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be involved in the formulation and review of school self-evaluation</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consider in detail any inspection report made by Ofsted or the Local Authority</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ensure that recommendations following an Ofsted inspection are incorporated into the School Improvement/Development Plan</w:t>
            </w:r>
          </w:p>
        </w:tc>
        <w:tc>
          <w:tcPr>
            <w:tcW w:w="2927" w:type="dxa"/>
          </w:tcPr>
          <w:p w:rsidR="006953F9" w:rsidRPr="009B59A4" w:rsidRDefault="006953F9" w:rsidP="006953F9">
            <w:pPr>
              <w:rPr>
                <w:sz w:val="22"/>
                <w:szCs w:val="22"/>
              </w:rPr>
            </w:pPr>
            <w:r>
              <w:rPr>
                <w:sz w:val="22"/>
                <w:szCs w:val="22"/>
              </w:rPr>
              <w:t>SDC</w:t>
            </w:r>
          </w:p>
        </w:tc>
      </w:tr>
      <w:tr w:rsidR="006953F9" w:rsidRPr="009B59A4" w:rsidTr="00365E7E">
        <w:trPr>
          <w:trHeight w:val="155"/>
        </w:trPr>
        <w:tc>
          <w:tcPr>
            <w:tcW w:w="675" w:type="dxa"/>
          </w:tcPr>
          <w:p w:rsidR="006953F9" w:rsidRPr="009B59A4" w:rsidRDefault="006953F9" w:rsidP="006953F9">
            <w:pPr>
              <w:numPr>
                <w:ilvl w:val="0"/>
                <w:numId w:val="31"/>
              </w:numPr>
              <w:rPr>
                <w:sz w:val="22"/>
                <w:szCs w:val="22"/>
              </w:rPr>
            </w:pPr>
          </w:p>
        </w:tc>
        <w:tc>
          <w:tcPr>
            <w:tcW w:w="6946" w:type="dxa"/>
          </w:tcPr>
          <w:p w:rsidR="006953F9" w:rsidRPr="009B59A4" w:rsidRDefault="006953F9" w:rsidP="006953F9">
            <w:pPr>
              <w:rPr>
                <w:sz w:val="22"/>
                <w:szCs w:val="22"/>
              </w:rPr>
            </w:pPr>
            <w:r w:rsidRPr="009B59A4">
              <w:rPr>
                <w:sz w:val="22"/>
                <w:szCs w:val="22"/>
              </w:rPr>
              <w:t>To decide which subject options should be taught having regard to resources and implement provision for flexibility in the curriculum (including activities outside school day)</w:t>
            </w:r>
          </w:p>
        </w:tc>
        <w:tc>
          <w:tcPr>
            <w:tcW w:w="2927" w:type="dxa"/>
          </w:tcPr>
          <w:p w:rsidR="006953F9" w:rsidRPr="009B59A4" w:rsidRDefault="006953F9" w:rsidP="006953F9">
            <w:pPr>
              <w:rPr>
                <w:sz w:val="22"/>
                <w:szCs w:val="22"/>
              </w:rPr>
            </w:pPr>
            <w:r>
              <w:rPr>
                <w:sz w:val="22"/>
                <w:szCs w:val="22"/>
              </w:rPr>
              <w:t>SDC</w:t>
            </w:r>
          </w:p>
        </w:tc>
      </w:tr>
    </w:tbl>
    <w:p w:rsidR="00365E7E" w:rsidRPr="009B59A4" w:rsidRDefault="00365E7E"/>
    <w:p w:rsidR="00956177" w:rsidRPr="009B59A4" w:rsidRDefault="00956177" w:rsidP="00956177">
      <w:pPr>
        <w:rPr>
          <w:b/>
          <w:sz w:val="22"/>
          <w:szCs w:val="22"/>
        </w:rPr>
      </w:pPr>
      <w:r w:rsidRPr="009B59A4">
        <w:rPr>
          <w:b/>
          <w:sz w:val="22"/>
          <w:szCs w:val="22"/>
        </w:rPr>
        <w:t>Extended schools</w:t>
      </w:r>
    </w:p>
    <w:p w:rsidR="00956177" w:rsidRPr="009B59A4" w:rsidRDefault="00956177" w:rsidP="00956177">
      <w:pP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2927"/>
      </w:tblGrid>
      <w:tr w:rsidR="00D73434" w:rsidRPr="009B59A4" w:rsidTr="00D73434">
        <w:tc>
          <w:tcPr>
            <w:tcW w:w="675" w:type="dxa"/>
            <w:shd w:val="clear" w:color="auto" w:fill="auto"/>
          </w:tcPr>
          <w:p w:rsidR="00D73434" w:rsidRPr="009B59A4" w:rsidRDefault="00D73434" w:rsidP="00D73434">
            <w:pPr>
              <w:numPr>
                <w:ilvl w:val="0"/>
                <w:numId w:val="32"/>
              </w:numPr>
              <w:rPr>
                <w:sz w:val="22"/>
                <w:szCs w:val="22"/>
              </w:rPr>
            </w:pPr>
          </w:p>
        </w:tc>
        <w:tc>
          <w:tcPr>
            <w:tcW w:w="6946" w:type="dxa"/>
            <w:shd w:val="clear" w:color="auto" w:fill="auto"/>
          </w:tcPr>
          <w:p w:rsidR="00D73434" w:rsidRPr="006953F9" w:rsidRDefault="00D73434" w:rsidP="00F560D3">
            <w:pPr>
              <w:rPr>
                <w:sz w:val="22"/>
                <w:szCs w:val="22"/>
              </w:rPr>
            </w:pPr>
            <w:r w:rsidRPr="006953F9">
              <w:rPr>
                <w:sz w:val="22"/>
                <w:szCs w:val="22"/>
              </w:rPr>
              <w:t xml:space="preserve">To </w:t>
            </w:r>
            <w:r w:rsidR="00C36E37" w:rsidRPr="006953F9">
              <w:rPr>
                <w:sz w:val="22"/>
                <w:szCs w:val="22"/>
              </w:rPr>
              <w:t xml:space="preserve">make decisions on which services should be delivered and </w:t>
            </w:r>
            <w:r w:rsidRPr="006953F9">
              <w:rPr>
                <w:sz w:val="22"/>
                <w:szCs w:val="22"/>
              </w:rPr>
              <w:t xml:space="preserve">ensure </w:t>
            </w:r>
            <w:r w:rsidR="00635061" w:rsidRPr="006953F9">
              <w:rPr>
                <w:sz w:val="22"/>
                <w:szCs w:val="22"/>
              </w:rPr>
              <w:t xml:space="preserve">the effective </w:t>
            </w:r>
            <w:r w:rsidRPr="006953F9">
              <w:rPr>
                <w:sz w:val="22"/>
                <w:szCs w:val="22"/>
              </w:rPr>
              <w:t>delivery of services provided</w:t>
            </w:r>
          </w:p>
        </w:tc>
        <w:tc>
          <w:tcPr>
            <w:tcW w:w="2927" w:type="dxa"/>
            <w:shd w:val="clear" w:color="auto" w:fill="auto"/>
          </w:tcPr>
          <w:p w:rsidR="00D73434" w:rsidRPr="009B59A4" w:rsidRDefault="006953F9" w:rsidP="00E72B68">
            <w:pPr>
              <w:rPr>
                <w:sz w:val="22"/>
                <w:szCs w:val="22"/>
              </w:rPr>
            </w:pPr>
            <w:r>
              <w:rPr>
                <w:sz w:val="22"/>
                <w:szCs w:val="22"/>
              </w:rPr>
              <w:t>FGPP</w:t>
            </w:r>
          </w:p>
        </w:tc>
      </w:tr>
      <w:tr w:rsidR="00D73434" w:rsidRPr="009B59A4" w:rsidTr="006953F9">
        <w:trPr>
          <w:trHeight w:val="70"/>
        </w:trPr>
        <w:tc>
          <w:tcPr>
            <w:tcW w:w="675" w:type="dxa"/>
            <w:shd w:val="clear" w:color="auto" w:fill="auto"/>
          </w:tcPr>
          <w:p w:rsidR="00D73434" w:rsidRPr="009B59A4" w:rsidRDefault="00D73434" w:rsidP="00D73434">
            <w:pPr>
              <w:numPr>
                <w:ilvl w:val="0"/>
                <w:numId w:val="32"/>
              </w:numPr>
              <w:rPr>
                <w:sz w:val="22"/>
                <w:szCs w:val="22"/>
              </w:rPr>
            </w:pPr>
          </w:p>
        </w:tc>
        <w:tc>
          <w:tcPr>
            <w:tcW w:w="6946" w:type="dxa"/>
            <w:shd w:val="clear" w:color="auto" w:fill="auto"/>
          </w:tcPr>
          <w:p w:rsidR="00D73434" w:rsidRPr="006953F9" w:rsidRDefault="00D73434" w:rsidP="00F560D3">
            <w:pPr>
              <w:rPr>
                <w:sz w:val="22"/>
                <w:szCs w:val="22"/>
              </w:rPr>
            </w:pPr>
            <w:r w:rsidRPr="006953F9">
              <w:rPr>
                <w:sz w:val="22"/>
                <w:szCs w:val="22"/>
              </w:rPr>
              <w:t xml:space="preserve">To put into place </w:t>
            </w:r>
            <w:r w:rsidR="00E87EB5" w:rsidRPr="006953F9">
              <w:rPr>
                <w:sz w:val="22"/>
                <w:szCs w:val="22"/>
              </w:rPr>
              <w:t xml:space="preserve">and monitor the effectiveness and financial sustainability of </w:t>
            </w:r>
            <w:r w:rsidRPr="006953F9">
              <w:rPr>
                <w:sz w:val="22"/>
                <w:szCs w:val="22"/>
              </w:rPr>
              <w:t>the additional services provided</w:t>
            </w:r>
          </w:p>
        </w:tc>
        <w:tc>
          <w:tcPr>
            <w:tcW w:w="2927" w:type="dxa"/>
            <w:shd w:val="clear" w:color="auto" w:fill="auto"/>
          </w:tcPr>
          <w:p w:rsidR="00D73434" w:rsidRPr="009B59A4" w:rsidRDefault="006953F9" w:rsidP="00E72B68">
            <w:pPr>
              <w:rPr>
                <w:sz w:val="22"/>
                <w:szCs w:val="22"/>
              </w:rPr>
            </w:pPr>
            <w:r>
              <w:rPr>
                <w:sz w:val="22"/>
                <w:szCs w:val="22"/>
              </w:rPr>
              <w:t>FGPP</w:t>
            </w:r>
            <w:bookmarkStart w:id="0" w:name="_GoBack"/>
            <w:bookmarkEnd w:id="0"/>
          </w:p>
        </w:tc>
      </w:tr>
    </w:tbl>
    <w:p w:rsidR="00956177" w:rsidRPr="009B59A4" w:rsidRDefault="00956177" w:rsidP="00956177">
      <w:pPr>
        <w:rPr>
          <w:sz w:val="22"/>
          <w:szCs w:val="22"/>
        </w:rPr>
      </w:pPr>
    </w:p>
    <w:p w:rsidR="00956177" w:rsidRPr="009B59A4" w:rsidRDefault="00956177" w:rsidP="00956177">
      <w:pPr>
        <w:rPr>
          <w:sz w:val="22"/>
          <w:szCs w:val="22"/>
        </w:rPr>
      </w:pPr>
    </w:p>
    <w:p w:rsidR="00D73434" w:rsidRPr="009B59A4" w:rsidRDefault="00D73434" w:rsidP="00956177">
      <w:pPr>
        <w:rPr>
          <w:sz w:val="22"/>
          <w:szCs w:val="22"/>
        </w:rPr>
      </w:pPr>
    </w:p>
    <w:p w:rsidR="00D73434" w:rsidRPr="009B59A4" w:rsidRDefault="00D73434" w:rsidP="00956177">
      <w:pPr>
        <w:rPr>
          <w:sz w:val="22"/>
          <w:szCs w:val="22"/>
        </w:rPr>
      </w:pPr>
    </w:p>
    <w:p w:rsidR="00D73434" w:rsidRPr="009B59A4" w:rsidRDefault="00D73434" w:rsidP="00956177">
      <w:pPr>
        <w:rPr>
          <w:sz w:val="22"/>
          <w:szCs w:val="22"/>
        </w:rPr>
      </w:pPr>
    </w:p>
    <w:sectPr w:rsidR="00D73434" w:rsidRPr="009B59A4" w:rsidSect="00C44596">
      <w:footerReference w:type="even" r:id="rId9"/>
      <w:footerReference w:type="default" r:id="rId10"/>
      <w:footerReference w:type="first" r:id="rId11"/>
      <w:pgSz w:w="11906" w:h="16838" w:code="9"/>
      <w:pgMar w:top="851" w:right="1134" w:bottom="851" w:left="567" w:header="709" w:footer="284" w:gutter="0"/>
      <w:cols w:sep="1"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E82" w:rsidRDefault="00D16E82">
      <w:r>
        <w:separator/>
      </w:r>
    </w:p>
  </w:endnote>
  <w:endnote w:type="continuationSeparator" w:id="0">
    <w:p w:rsidR="00D16E82" w:rsidRDefault="00D1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37" w:rsidRDefault="00710437" w:rsidP="00682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437" w:rsidRDefault="00710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37" w:rsidRDefault="00710437" w:rsidP="00093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3F9">
      <w:rPr>
        <w:rStyle w:val="PageNumber"/>
        <w:noProof/>
      </w:rPr>
      <w:t>7</w:t>
    </w:r>
    <w:r>
      <w:rPr>
        <w:rStyle w:val="PageNumber"/>
      </w:rPr>
      <w:fldChar w:fldCharType="end"/>
    </w:r>
  </w:p>
  <w:p w:rsidR="00710437" w:rsidRPr="00FC6625" w:rsidRDefault="00710437">
    <w:pPr>
      <w:pStyle w:val="Footer"/>
      <w:rPr>
        <w:sz w:val="20"/>
        <w:szCs w:val="20"/>
      </w:rPr>
    </w:pPr>
    <w:r w:rsidRPr="00FC6625">
      <w:rPr>
        <w:sz w:val="20"/>
        <w:szCs w:val="20"/>
      </w:rPr>
      <w:t>201</w:t>
    </w:r>
    <w:r>
      <w:rPr>
        <w:sz w:val="20"/>
        <w:szCs w:val="20"/>
      </w:rPr>
      <w:t>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37" w:rsidRPr="00DB696B" w:rsidRDefault="00710437">
    <w:pPr>
      <w:pStyle w:val="Footer"/>
      <w:rPr>
        <w:sz w:val="20"/>
        <w:szCs w:val="20"/>
      </w:rPr>
    </w:pPr>
    <w:r w:rsidRPr="00DB696B">
      <w:rPr>
        <w:sz w:val="20"/>
        <w:szCs w:val="20"/>
      </w:rPr>
      <w:t>2</w:t>
    </w:r>
    <w:r>
      <w:rPr>
        <w:sz w:val="20"/>
        <w:szCs w:val="20"/>
      </w:rPr>
      <w:t>017/18</w:t>
    </w:r>
  </w:p>
  <w:p w:rsidR="00710437" w:rsidRDefault="00710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E82" w:rsidRDefault="00D16E82">
      <w:r>
        <w:separator/>
      </w:r>
    </w:p>
  </w:footnote>
  <w:footnote w:type="continuationSeparator" w:id="0">
    <w:p w:rsidR="00D16E82" w:rsidRDefault="00D16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48F"/>
    <w:multiLevelType w:val="hybridMultilevel"/>
    <w:tmpl w:val="69A450D2"/>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40E62"/>
    <w:multiLevelType w:val="multilevel"/>
    <w:tmpl w:val="C792B0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903732"/>
    <w:multiLevelType w:val="hybridMultilevel"/>
    <w:tmpl w:val="92CC16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0C48D3"/>
    <w:multiLevelType w:val="hybridMultilevel"/>
    <w:tmpl w:val="2018BB3C"/>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27DDF"/>
    <w:multiLevelType w:val="hybridMultilevel"/>
    <w:tmpl w:val="6D62B26A"/>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807E1"/>
    <w:multiLevelType w:val="hybridMultilevel"/>
    <w:tmpl w:val="187E23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A55F4"/>
    <w:multiLevelType w:val="hybridMultilevel"/>
    <w:tmpl w:val="910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45194"/>
    <w:multiLevelType w:val="hybridMultilevel"/>
    <w:tmpl w:val="CD18BE42"/>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03E3D"/>
    <w:multiLevelType w:val="hybridMultilevel"/>
    <w:tmpl w:val="B50AC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D7499A"/>
    <w:multiLevelType w:val="hybridMultilevel"/>
    <w:tmpl w:val="40CE98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64A40A7"/>
    <w:multiLevelType w:val="hybridMultilevel"/>
    <w:tmpl w:val="ED9AE65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C24B3"/>
    <w:multiLevelType w:val="hybridMultilevel"/>
    <w:tmpl w:val="C792B0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02E3990"/>
    <w:multiLevelType w:val="multilevel"/>
    <w:tmpl w:val="C792B0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0BD1B07"/>
    <w:multiLevelType w:val="hybridMultilevel"/>
    <w:tmpl w:val="D3FE41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0F432D6"/>
    <w:multiLevelType w:val="hybridMultilevel"/>
    <w:tmpl w:val="FE0807B0"/>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5078C"/>
    <w:multiLevelType w:val="hybridMultilevel"/>
    <w:tmpl w:val="669AB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A87CB7"/>
    <w:multiLevelType w:val="hybridMultilevel"/>
    <w:tmpl w:val="478068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FF852F3"/>
    <w:multiLevelType w:val="hybridMultilevel"/>
    <w:tmpl w:val="EEC0E3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4365F"/>
    <w:multiLevelType w:val="hybridMultilevel"/>
    <w:tmpl w:val="3794AF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62C4158"/>
    <w:multiLevelType w:val="hybridMultilevel"/>
    <w:tmpl w:val="80828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274507"/>
    <w:multiLevelType w:val="hybridMultilevel"/>
    <w:tmpl w:val="E27AF744"/>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64555D"/>
    <w:multiLevelType w:val="hybridMultilevel"/>
    <w:tmpl w:val="23E2047E"/>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83911"/>
    <w:multiLevelType w:val="hybridMultilevel"/>
    <w:tmpl w:val="3CDADECA"/>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59120A"/>
    <w:multiLevelType w:val="hybridMultilevel"/>
    <w:tmpl w:val="47C84E7A"/>
    <w:lvl w:ilvl="0" w:tplc="11B012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513C2"/>
    <w:multiLevelType w:val="hybridMultilevel"/>
    <w:tmpl w:val="419E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F62E9"/>
    <w:multiLevelType w:val="hybridMultilevel"/>
    <w:tmpl w:val="B55AE3BC"/>
    <w:lvl w:ilvl="0" w:tplc="EC063EA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27F87"/>
    <w:multiLevelType w:val="hybridMultilevel"/>
    <w:tmpl w:val="42B6A2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857442E"/>
    <w:multiLevelType w:val="hybridMultilevel"/>
    <w:tmpl w:val="E9C6F3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E744EB4"/>
    <w:multiLevelType w:val="hybridMultilevel"/>
    <w:tmpl w:val="686EE052"/>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AA2089"/>
    <w:multiLevelType w:val="hybridMultilevel"/>
    <w:tmpl w:val="78385B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50131D3"/>
    <w:multiLevelType w:val="hybridMultilevel"/>
    <w:tmpl w:val="5686D656"/>
    <w:lvl w:ilvl="0" w:tplc="5EF69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8CA602F"/>
    <w:multiLevelType w:val="hybridMultilevel"/>
    <w:tmpl w:val="3558CA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9FC3924"/>
    <w:multiLevelType w:val="hybridMultilevel"/>
    <w:tmpl w:val="912A5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6974D5"/>
    <w:multiLevelType w:val="hybridMultilevel"/>
    <w:tmpl w:val="2ECCD7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C0E749E"/>
    <w:multiLevelType w:val="hybridMultilevel"/>
    <w:tmpl w:val="41D85D60"/>
    <w:lvl w:ilvl="0" w:tplc="AF8631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1"/>
  </w:num>
  <w:num w:numId="3">
    <w:abstractNumId w:val="31"/>
  </w:num>
  <w:num w:numId="4">
    <w:abstractNumId w:val="23"/>
  </w:num>
  <w:num w:numId="5">
    <w:abstractNumId w:val="35"/>
  </w:num>
  <w:num w:numId="6">
    <w:abstractNumId w:val="11"/>
  </w:num>
  <w:num w:numId="7">
    <w:abstractNumId w:val="1"/>
  </w:num>
  <w:num w:numId="8">
    <w:abstractNumId w:val="12"/>
  </w:num>
  <w:num w:numId="9">
    <w:abstractNumId w:val="9"/>
  </w:num>
  <w:num w:numId="10">
    <w:abstractNumId w:val="13"/>
  </w:num>
  <w:num w:numId="11">
    <w:abstractNumId w:val="16"/>
  </w:num>
  <w:num w:numId="12">
    <w:abstractNumId w:val="29"/>
  </w:num>
  <w:num w:numId="13">
    <w:abstractNumId w:val="34"/>
  </w:num>
  <w:num w:numId="14">
    <w:abstractNumId w:val="2"/>
  </w:num>
  <w:num w:numId="15">
    <w:abstractNumId w:val="32"/>
  </w:num>
  <w:num w:numId="16">
    <w:abstractNumId w:val="26"/>
  </w:num>
  <w:num w:numId="17">
    <w:abstractNumId w:val="27"/>
  </w:num>
  <w:num w:numId="18">
    <w:abstractNumId w:val="18"/>
  </w:num>
  <w:num w:numId="19">
    <w:abstractNumId w:val="15"/>
  </w:num>
  <w:num w:numId="20">
    <w:abstractNumId w:val="19"/>
  </w:num>
  <w:num w:numId="21">
    <w:abstractNumId w:val="8"/>
  </w:num>
  <w:num w:numId="22">
    <w:abstractNumId w:val="33"/>
  </w:num>
  <w:num w:numId="23">
    <w:abstractNumId w:val="3"/>
  </w:num>
  <w:num w:numId="24">
    <w:abstractNumId w:val="22"/>
  </w:num>
  <w:num w:numId="25">
    <w:abstractNumId w:val="20"/>
  </w:num>
  <w:num w:numId="26">
    <w:abstractNumId w:val="28"/>
  </w:num>
  <w:num w:numId="27">
    <w:abstractNumId w:val="14"/>
  </w:num>
  <w:num w:numId="28">
    <w:abstractNumId w:val="0"/>
  </w:num>
  <w:num w:numId="29">
    <w:abstractNumId w:val="7"/>
  </w:num>
  <w:num w:numId="30">
    <w:abstractNumId w:val="21"/>
  </w:num>
  <w:num w:numId="31">
    <w:abstractNumId w:val="30"/>
  </w:num>
  <w:num w:numId="32">
    <w:abstractNumId w:val="4"/>
  </w:num>
  <w:num w:numId="33">
    <w:abstractNumId w:val="25"/>
  </w:num>
  <w:num w:numId="34">
    <w:abstractNumId w:val="17"/>
  </w:num>
  <w:num w:numId="35">
    <w:abstractNumId w:val="5"/>
  </w:num>
  <w:num w:numId="36">
    <w:abstractNumId w:val="10"/>
  </w:num>
  <w:num w:numId="37">
    <w:abstractNumId w:val="2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026BB"/>
    <w:rsid w:val="00006456"/>
    <w:rsid w:val="00015988"/>
    <w:rsid w:val="00031E9C"/>
    <w:rsid w:val="000429EE"/>
    <w:rsid w:val="000442C2"/>
    <w:rsid w:val="00047BB3"/>
    <w:rsid w:val="000618BB"/>
    <w:rsid w:val="0009319E"/>
    <w:rsid w:val="000B3101"/>
    <w:rsid w:val="000B356A"/>
    <w:rsid w:val="000B461B"/>
    <w:rsid w:val="000B5917"/>
    <w:rsid w:val="000E5138"/>
    <w:rsid w:val="000F2107"/>
    <w:rsid w:val="000F2881"/>
    <w:rsid w:val="000F592C"/>
    <w:rsid w:val="00103211"/>
    <w:rsid w:val="001034E8"/>
    <w:rsid w:val="00126237"/>
    <w:rsid w:val="00155BB3"/>
    <w:rsid w:val="0016053D"/>
    <w:rsid w:val="00172054"/>
    <w:rsid w:val="00174AC0"/>
    <w:rsid w:val="0019037E"/>
    <w:rsid w:val="001A174D"/>
    <w:rsid w:val="001B08FB"/>
    <w:rsid w:val="001B42A4"/>
    <w:rsid w:val="001B4837"/>
    <w:rsid w:val="001D50F3"/>
    <w:rsid w:val="001D5E8C"/>
    <w:rsid w:val="001D70D1"/>
    <w:rsid w:val="001E3311"/>
    <w:rsid w:val="001F09D4"/>
    <w:rsid w:val="00200801"/>
    <w:rsid w:val="002209FC"/>
    <w:rsid w:val="00237138"/>
    <w:rsid w:val="00243220"/>
    <w:rsid w:val="00244407"/>
    <w:rsid w:val="002628B8"/>
    <w:rsid w:val="00271E66"/>
    <w:rsid w:val="002801F5"/>
    <w:rsid w:val="00295451"/>
    <w:rsid w:val="002A0124"/>
    <w:rsid w:val="002A066D"/>
    <w:rsid w:val="002B02EA"/>
    <w:rsid w:val="002B1E61"/>
    <w:rsid w:val="002C0D34"/>
    <w:rsid w:val="002C6D6E"/>
    <w:rsid w:val="002D6739"/>
    <w:rsid w:val="002E6E65"/>
    <w:rsid w:val="00300AD6"/>
    <w:rsid w:val="0030789A"/>
    <w:rsid w:val="003300DA"/>
    <w:rsid w:val="003313F3"/>
    <w:rsid w:val="00333CEC"/>
    <w:rsid w:val="003357B8"/>
    <w:rsid w:val="00351970"/>
    <w:rsid w:val="00363010"/>
    <w:rsid w:val="0036581E"/>
    <w:rsid w:val="00365E7E"/>
    <w:rsid w:val="00372D15"/>
    <w:rsid w:val="00382349"/>
    <w:rsid w:val="003C2C72"/>
    <w:rsid w:val="003C451C"/>
    <w:rsid w:val="003F0486"/>
    <w:rsid w:val="003F137E"/>
    <w:rsid w:val="003F184B"/>
    <w:rsid w:val="003F3AD8"/>
    <w:rsid w:val="00402AE0"/>
    <w:rsid w:val="0040344E"/>
    <w:rsid w:val="00407D96"/>
    <w:rsid w:val="0041421C"/>
    <w:rsid w:val="00423458"/>
    <w:rsid w:val="00433AC6"/>
    <w:rsid w:val="00445A29"/>
    <w:rsid w:val="00454714"/>
    <w:rsid w:val="004606EF"/>
    <w:rsid w:val="00472865"/>
    <w:rsid w:val="00484445"/>
    <w:rsid w:val="004957FC"/>
    <w:rsid w:val="004D327F"/>
    <w:rsid w:val="004F1157"/>
    <w:rsid w:val="00502046"/>
    <w:rsid w:val="005452FD"/>
    <w:rsid w:val="00572BA7"/>
    <w:rsid w:val="005A4778"/>
    <w:rsid w:val="005B1E27"/>
    <w:rsid w:val="005C24F3"/>
    <w:rsid w:val="005C7EF0"/>
    <w:rsid w:val="00613579"/>
    <w:rsid w:val="00635061"/>
    <w:rsid w:val="00636937"/>
    <w:rsid w:val="00643B43"/>
    <w:rsid w:val="00645D77"/>
    <w:rsid w:val="0065054F"/>
    <w:rsid w:val="006648CD"/>
    <w:rsid w:val="0066628F"/>
    <w:rsid w:val="00666578"/>
    <w:rsid w:val="00666B71"/>
    <w:rsid w:val="00676107"/>
    <w:rsid w:val="006810E1"/>
    <w:rsid w:val="006820C3"/>
    <w:rsid w:val="006849C6"/>
    <w:rsid w:val="00693EC9"/>
    <w:rsid w:val="006953F9"/>
    <w:rsid w:val="006C04C3"/>
    <w:rsid w:val="006C3AA2"/>
    <w:rsid w:val="006D7EE9"/>
    <w:rsid w:val="006E5828"/>
    <w:rsid w:val="00710437"/>
    <w:rsid w:val="00712DC6"/>
    <w:rsid w:val="00714F72"/>
    <w:rsid w:val="00725D59"/>
    <w:rsid w:val="0072717C"/>
    <w:rsid w:val="0072762E"/>
    <w:rsid w:val="00732F0F"/>
    <w:rsid w:val="0077606C"/>
    <w:rsid w:val="00777CDF"/>
    <w:rsid w:val="00781949"/>
    <w:rsid w:val="0079356D"/>
    <w:rsid w:val="007A3F9B"/>
    <w:rsid w:val="007C2CE3"/>
    <w:rsid w:val="007C4FF0"/>
    <w:rsid w:val="007D5F88"/>
    <w:rsid w:val="007E201F"/>
    <w:rsid w:val="007E498A"/>
    <w:rsid w:val="007F3B84"/>
    <w:rsid w:val="0082014B"/>
    <w:rsid w:val="00823CFD"/>
    <w:rsid w:val="0083566C"/>
    <w:rsid w:val="00836DA0"/>
    <w:rsid w:val="008376D3"/>
    <w:rsid w:val="00842943"/>
    <w:rsid w:val="00860018"/>
    <w:rsid w:val="008638FF"/>
    <w:rsid w:val="008652FF"/>
    <w:rsid w:val="00865A10"/>
    <w:rsid w:val="00865B1A"/>
    <w:rsid w:val="00873F72"/>
    <w:rsid w:val="008823DD"/>
    <w:rsid w:val="008862B7"/>
    <w:rsid w:val="008904B2"/>
    <w:rsid w:val="008B1585"/>
    <w:rsid w:val="008B40A6"/>
    <w:rsid w:val="008B75A3"/>
    <w:rsid w:val="008C4DFB"/>
    <w:rsid w:val="008C538B"/>
    <w:rsid w:val="008E2798"/>
    <w:rsid w:val="008F0F87"/>
    <w:rsid w:val="008F2A7A"/>
    <w:rsid w:val="00905F02"/>
    <w:rsid w:val="009112AC"/>
    <w:rsid w:val="00912796"/>
    <w:rsid w:val="00922B4C"/>
    <w:rsid w:val="009520A9"/>
    <w:rsid w:val="00956177"/>
    <w:rsid w:val="00963A63"/>
    <w:rsid w:val="009659EF"/>
    <w:rsid w:val="00975463"/>
    <w:rsid w:val="00994B7A"/>
    <w:rsid w:val="009B59A4"/>
    <w:rsid w:val="00A05E94"/>
    <w:rsid w:val="00A063EB"/>
    <w:rsid w:val="00A20285"/>
    <w:rsid w:val="00A20F4D"/>
    <w:rsid w:val="00A227D3"/>
    <w:rsid w:val="00A22FDD"/>
    <w:rsid w:val="00A43EC7"/>
    <w:rsid w:val="00A50EEC"/>
    <w:rsid w:val="00A90094"/>
    <w:rsid w:val="00A920AA"/>
    <w:rsid w:val="00A92617"/>
    <w:rsid w:val="00AB437A"/>
    <w:rsid w:val="00AC0987"/>
    <w:rsid w:val="00AC384B"/>
    <w:rsid w:val="00AF0BD3"/>
    <w:rsid w:val="00AF6D19"/>
    <w:rsid w:val="00B1629B"/>
    <w:rsid w:val="00B20CA1"/>
    <w:rsid w:val="00B52F36"/>
    <w:rsid w:val="00B53938"/>
    <w:rsid w:val="00B661E4"/>
    <w:rsid w:val="00B73DE6"/>
    <w:rsid w:val="00B75228"/>
    <w:rsid w:val="00B8039F"/>
    <w:rsid w:val="00BA1FF9"/>
    <w:rsid w:val="00BB0C85"/>
    <w:rsid w:val="00BB347A"/>
    <w:rsid w:val="00BF00CD"/>
    <w:rsid w:val="00BF5596"/>
    <w:rsid w:val="00BF6268"/>
    <w:rsid w:val="00BF6EF9"/>
    <w:rsid w:val="00BF7C6E"/>
    <w:rsid w:val="00C22595"/>
    <w:rsid w:val="00C24508"/>
    <w:rsid w:val="00C35E57"/>
    <w:rsid w:val="00C36E37"/>
    <w:rsid w:val="00C36F86"/>
    <w:rsid w:val="00C37526"/>
    <w:rsid w:val="00C44596"/>
    <w:rsid w:val="00C54AB7"/>
    <w:rsid w:val="00C55AD3"/>
    <w:rsid w:val="00C60491"/>
    <w:rsid w:val="00C771AE"/>
    <w:rsid w:val="00C8562E"/>
    <w:rsid w:val="00C9193C"/>
    <w:rsid w:val="00C933C4"/>
    <w:rsid w:val="00CC0473"/>
    <w:rsid w:val="00CC3A44"/>
    <w:rsid w:val="00CC580E"/>
    <w:rsid w:val="00CD04A8"/>
    <w:rsid w:val="00CD641A"/>
    <w:rsid w:val="00D1022E"/>
    <w:rsid w:val="00D16E82"/>
    <w:rsid w:val="00D31D1B"/>
    <w:rsid w:val="00D35CC5"/>
    <w:rsid w:val="00D73434"/>
    <w:rsid w:val="00D74349"/>
    <w:rsid w:val="00D841A5"/>
    <w:rsid w:val="00D86550"/>
    <w:rsid w:val="00DB696B"/>
    <w:rsid w:val="00DC2783"/>
    <w:rsid w:val="00DE6932"/>
    <w:rsid w:val="00DE6D74"/>
    <w:rsid w:val="00DF0E11"/>
    <w:rsid w:val="00DF4ECA"/>
    <w:rsid w:val="00E07D5C"/>
    <w:rsid w:val="00E138AA"/>
    <w:rsid w:val="00E177F5"/>
    <w:rsid w:val="00E5284F"/>
    <w:rsid w:val="00E5444C"/>
    <w:rsid w:val="00E56850"/>
    <w:rsid w:val="00E607CF"/>
    <w:rsid w:val="00E72B68"/>
    <w:rsid w:val="00E74D58"/>
    <w:rsid w:val="00E8038A"/>
    <w:rsid w:val="00E87EB5"/>
    <w:rsid w:val="00E92064"/>
    <w:rsid w:val="00E96B88"/>
    <w:rsid w:val="00EA59A3"/>
    <w:rsid w:val="00EB20B0"/>
    <w:rsid w:val="00ED3C46"/>
    <w:rsid w:val="00ED6711"/>
    <w:rsid w:val="00ED77E2"/>
    <w:rsid w:val="00EF3C69"/>
    <w:rsid w:val="00F01B4D"/>
    <w:rsid w:val="00F01D75"/>
    <w:rsid w:val="00F410EC"/>
    <w:rsid w:val="00F43841"/>
    <w:rsid w:val="00F450C0"/>
    <w:rsid w:val="00F5291D"/>
    <w:rsid w:val="00F560D3"/>
    <w:rsid w:val="00F70CE0"/>
    <w:rsid w:val="00F74000"/>
    <w:rsid w:val="00F7476C"/>
    <w:rsid w:val="00F82D9E"/>
    <w:rsid w:val="00FA2A24"/>
    <w:rsid w:val="00FA354C"/>
    <w:rsid w:val="00FA394C"/>
    <w:rsid w:val="00FC6625"/>
    <w:rsid w:val="00FD35A2"/>
    <w:rsid w:val="00FF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AF268F-20B3-4897-B0F5-AA16299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7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95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4778"/>
    <w:pPr>
      <w:tabs>
        <w:tab w:val="center" w:pos="4153"/>
        <w:tab w:val="right" w:pos="8306"/>
      </w:tabs>
    </w:pPr>
  </w:style>
  <w:style w:type="paragraph" w:styleId="Footer">
    <w:name w:val="footer"/>
    <w:basedOn w:val="Normal"/>
    <w:link w:val="FooterChar"/>
    <w:uiPriority w:val="99"/>
    <w:rsid w:val="005A4778"/>
    <w:pPr>
      <w:tabs>
        <w:tab w:val="center" w:pos="4153"/>
        <w:tab w:val="right" w:pos="8306"/>
      </w:tabs>
    </w:pPr>
  </w:style>
  <w:style w:type="character" w:styleId="PageNumber">
    <w:name w:val="page number"/>
    <w:basedOn w:val="DefaultParagraphFont"/>
    <w:rsid w:val="005C7EF0"/>
  </w:style>
  <w:style w:type="character" w:customStyle="1" w:styleId="FooterChar">
    <w:name w:val="Footer Char"/>
    <w:link w:val="Footer"/>
    <w:uiPriority w:val="99"/>
    <w:rsid w:val="00DB696B"/>
    <w:rPr>
      <w:rFonts w:ascii="Arial" w:hAnsi="Arial"/>
      <w:sz w:val="24"/>
      <w:szCs w:val="24"/>
    </w:rPr>
  </w:style>
  <w:style w:type="character" w:styleId="Strong">
    <w:name w:val="Strong"/>
    <w:uiPriority w:val="22"/>
    <w:qFormat/>
    <w:rsid w:val="00DE6932"/>
    <w:rPr>
      <w:b/>
      <w:bCs/>
    </w:rPr>
  </w:style>
  <w:style w:type="paragraph" w:customStyle="1" w:styleId="Default">
    <w:name w:val="Default"/>
    <w:rsid w:val="007A3F9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2628B8"/>
    <w:rPr>
      <w:rFonts w:ascii="Segoe UI" w:hAnsi="Segoe UI" w:cs="Segoe UI"/>
      <w:sz w:val="18"/>
      <w:szCs w:val="18"/>
    </w:rPr>
  </w:style>
  <w:style w:type="character" w:customStyle="1" w:styleId="BalloonTextChar">
    <w:name w:val="Balloon Text Char"/>
    <w:link w:val="BalloonText"/>
    <w:rsid w:val="002628B8"/>
    <w:rPr>
      <w:rFonts w:ascii="Segoe UI" w:hAnsi="Segoe UI" w:cs="Segoe UI"/>
      <w:sz w:val="18"/>
      <w:szCs w:val="18"/>
    </w:rPr>
  </w:style>
  <w:style w:type="paragraph" w:customStyle="1" w:styleId="CharCharCharCharCharCharCharCharCharCharCharChar1CharCharCharCharCharCharChar">
    <w:name w:val="Char Char Char Char Char Char Char Char Char Char Char Char1 Char Char Char Char Char Char Char"/>
    <w:basedOn w:val="Normal"/>
    <w:rsid w:val="00C933C4"/>
    <w:pPr>
      <w:keepLines/>
      <w:spacing w:after="300" w:line="240" w:lineRule="atLeast"/>
    </w:pPr>
    <w:rPr>
      <w:lang w:val="en-US" w:eastAsia="en-US"/>
    </w:rPr>
  </w:style>
  <w:style w:type="paragraph" w:styleId="ListParagraph">
    <w:name w:val="List Paragraph"/>
    <w:basedOn w:val="Normal"/>
    <w:uiPriority w:val="34"/>
    <w:qFormat/>
    <w:rsid w:val="0006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3" ma:contentTypeDescription="Create a new document." ma:contentTypeScope="" ma:versionID="c20c4c7df7cf19579275fc6750d210c5">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8e20c0ae5d2e7c8fbed919b36d5dbb60"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90FFB-A354-4557-826B-6F1A0C96540F}">
  <ds:schemaRefs>
    <ds:schemaRef ds:uri="http://schemas.openxmlformats.org/officeDocument/2006/bibliography"/>
  </ds:schemaRefs>
</ds:datastoreItem>
</file>

<file path=customXml/itemProps2.xml><?xml version="1.0" encoding="utf-8"?>
<ds:datastoreItem xmlns:ds="http://schemas.openxmlformats.org/officeDocument/2006/customXml" ds:itemID="{B67C3AF6-3DAD-40B1-9BB2-2C5B66F35AC6}"/>
</file>

<file path=customXml/itemProps3.xml><?xml version="1.0" encoding="utf-8"?>
<ds:datastoreItem xmlns:ds="http://schemas.openxmlformats.org/officeDocument/2006/customXml" ds:itemID="{0A53FBAB-5C99-4755-8B4A-DBB6E408FE60}"/>
</file>

<file path=customXml/itemProps4.xml><?xml version="1.0" encoding="utf-8"?>
<ds:datastoreItem xmlns:ds="http://schemas.openxmlformats.org/officeDocument/2006/customXml" ds:itemID="{F2952C83-19CD-40C3-AB66-C4B547317670}"/>
</file>

<file path=docProps/app.xml><?xml version="1.0" encoding="utf-8"?>
<Properties xmlns="http://schemas.openxmlformats.org/officeDocument/2006/extended-properties" xmlns:vt="http://schemas.openxmlformats.org/officeDocument/2006/docPropsVTypes">
  <Template>Normal</Template>
  <TotalTime>255</TotalTime>
  <Pages>8</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School</vt:lpstr>
    </vt:vector>
  </TitlesOfParts>
  <Company>Nottinghamshire County Council</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School</dc:title>
  <dc:subject/>
  <dc:creator>skt1</dc:creator>
  <cp:keywords/>
  <cp:lastModifiedBy>Simon Thompson</cp:lastModifiedBy>
  <cp:revision>7</cp:revision>
  <cp:lastPrinted>2016-04-15T09:32:00Z</cp:lastPrinted>
  <dcterms:created xsi:type="dcterms:W3CDTF">2017-05-15T08:57:00Z</dcterms:created>
  <dcterms:modified xsi:type="dcterms:W3CDTF">2017-05-16T14:31:00Z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